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472499" w14:paraId="6AC49B42" w14:textId="77777777">
        <w:tblPrEx>
          <w:tblCellMar>
            <w:top w:w="0" w:type="dxa"/>
            <w:bottom w:w="0" w:type="dxa"/>
          </w:tblCellMar>
        </w:tblPrEx>
        <w:trPr>
          <w:tblCellSpacing w:w="60" w:type="dxa"/>
        </w:trPr>
        <w:tc>
          <w:tcPr>
            <w:tcW w:w="1200" w:type="pct"/>
            <w:shd w:val="clear" w:color="auto" w:fill="E7F0F9"/>
          </w:tcPr>
          <w:p w14:paraId="5A566FB3" w14:textId="77777777" w:rsidR="00472499" w:rsidRDefault="00000000">
            <w:pPr>
              <w:spacing w:after="0" w:line="240" w:lineRule="auto"/>
            </w:pPr>
            <w:r>
              <w:rPr>
                <w:b/>
              </w:rPr>
              <w:t>RKP broj</w:t>
            </w:r>
          </w:p>
        </w:tc>
        <w:tc>
          <w:tcPr>
            <w:tcW w:w="0" w:type="auto"/>
            <w:shd w:val="clear" w:color="auto" w:fill="E7F0F9"/>
          </w:tcPr>
          <w:p w14:paraId="4107FEBE" w14:textId="77777777" w:rsidR="00472499" w:rsidRDefault="00000000">
            <w:pPr>
              <w:spacing w:after="0" w:line="240" w:lineRule="auto"/>
            </w:pPr>
            <w:r>
              <w:t>27302</w:t>
            </w:r>
          </w:p>
        </w:tc>
      </w:tr>
      <w:tr w:rsidR="00472499" w14:paraId="4721E668" w14:textId="77777777">
        <w:tblPrEx>
          <w:tblCellMar>
            <w:top w:w="0" w:type="dxa"/>
            <w:bottom w:w="0" w:type="dxa"/>
          </w:tblCellMar>
        </w:tblPrEx>
        <w:trPr>
          <w:tblCellSpacing w:w="60" w:type="dxa"/>
        </w:trPr>
        <w:tc>
          <w:tcPr>
            <w:tcW w:w="1200" w:type="pct"/>
            <w:shd w:val="clear" w:color="auto" w:fill="E7F0F9"/>
          </w:tcPr>
          <w:p w14:paraId="138523D2" w14:textId="77777777" w:rsidR="00472499" w:rsidRDefault="00000000">
            <w:pPr>
              <w:spacing w:after="0" w:line="240" w:lineRule="auto"/>
            </w:pPr>
            <w:r>
              <w:rPr>
                <w:b/>
              </w:rPr>
              <w:t>Naziv obveznika</w:t>
            </w:r>
          </w:p>
        </w:tc>
        <w:tc>
          <w:tcPr>
            <w:tcW w:w="0" w:type="auto"/>
            <w:shd w:val="clear" w:color="auto" w:fill="E7F0F9"/>
          </w:tcPr>
          <w:p w14:paraId="75BBF7E4" w14:textId="77777777" w:rsidR="00472499" w:rsidRDefault="00000000">
            <w:pPr>
              <w:spacing w:after="0" w:line="240" w:lineRule="auto"/>
            </w:pPr>
            <w:r>
              <w:t>OPĆINA BARILOVIĆ</w:t>
            </w:r>
          </w:p>
        </w:tc>
      </w:tr>
      <w:tr w:rsidR="00472499" w14:paraId="3EA28AEC" w14:textId="77777777">
        <w:tblPrEx>
          <w:tblCellMar>
            <w:top w:w="0" w:type="dxa"/>
            <w:bottom w:w="0" w:type="dxa"/>
          </w:tblCellMar>
        </w:tblPrEx>
        <w:trPr>
          <w:tblCellSpacing w:w="60" w:type="dxa"/>
        </w:trPr>
        <w:tc>
          <w:tcPr>
            <w:tcW w:w="1200" w:type="pct"/>
            <w:shd w:val="clear" w:color="auto" w:fill="E7F0F9"/>
          </w:tcPr>
          <w:p w14:paraId="7A90F1EE" w14:textId="77777777" w:rsidR="00472499" w:rsidRDefault="00000000">
            <w:pPr>
              <w:spacing w:after="0" w:line="240" w:lineRule="auto"/>
            </w:pPr>
            <w:r>
              <w:rPr>
                <w:b/>
              </w:rPr>
              <w:t>Razina</w:t>
            </w:r>
          </w:p>
        </w:tc>
        <w:tc>
          <w:tcPr>
            <w:tcW w:w="0" w:type="auto"/>
            <w:shd w:val="clear" w:color="auto" w:fill="E7F0F9"/>
          </w:tcPr>
          <w:p w14:paraId="259E229C" w14:textId="77777777" w:rsidR="00472499" w:rsidRDefault="00000000">
            <w:pPr>
              <w:spacing w:after="0" w:line="240" w:lineRule="auto"/>
            </w:pPr>
            <w:r>
              <w:t>23</w:t>
            </w:r>
          </w:p>
        </w:tc>
      </w:tr>
    </w:tbl>
    <w:p w14:paraId="7CB847D0" w14:textId="77777777" w:rsidR="00472499" w:rsidRDefault="00000000">
      <w:r>
        <w:br/>
      </w:r>
    </w:p>
    <w:p w14:paraId="44A7ECB9" w14:textId="77777777" w:rsidR="00472499" w:rsidRDefault="00000000">
      <w:pPr>
        <w:spacing w:line="240" w:lineRule="auto"/>
        <w:jc w:val="center"/>
      </w:pPr>
      <w:r>
        <w:rPr>
          <w:b/>
          <w:sz w:val="28"/>
        </w:rPr>
        <w:t>BILJEŠKE UZ FINANCIJSKE IZVJEŠTAJE</w:t>
      </w:r>
    </w:p>
    <w:p w14:paraId="79316047" w14:textId="77777777" w:rsidR="00472499" w:rsidRDefault="00000000">
      <w:pPr>
        <w:spacing w:line="240" w:lineRule="auto"/>
        <w:jc w:val="center"/>
      </w:pPr>
      <w:r>
        <w:rPr>
          <w:b/>
          <w:sz w:val="28"/>
        </w:rPr>
        <w:t>ZA RAZDOBLJE</w:t>
      </w:r>
    </w:p>
    <w:p w14:paraId="76477349" w14:textId="77777777" w:rsidR="00472499" w:rsidRDefault="00000000">
      <w:pPr>
        <w:spacing w:line="240" w:lineRule="auto"/>
        <w:jc w:val="center"/>
      </w:pPr>
      <w:r>
        <w:rPr>
          <w:b/>
          <w:sz w:val="28"/>
        </w:rPr>
        <w:t>I - XII 2025.</w:t>
      </w:r>
    </w:p>
    <w:p w14:paraId="2E1E9C26" w14:textId="77777777" w:rsidR="00472499" w:rsidRDefault="00472499"/>
    <w:p w14:paraId="6759358B" w14:textId="77777777" w:rsidR="00472499" w:rsidRDefault="00000000">
      <w:pPr>
        <w:keepNext/>
        <w:spacing w:line="240" w:lineRule="auto"/>
        <w:jc w:val="center"/>
      </w:pPr>
      <w:r>
        <w:rPr>
          <w:b/>
          <w:sz w:val="28"/>
        </w:rPr>
        <w:t>Izvještaj o prihodima i rashodima, primicima i izdacima</w:t>
      </w:r>
    </w:p>
    <w:p w14:paraId="64680A3C" w14:textId="77777777" w:rsidR="00472499"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72499" w14:paraId="39DAAC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5D797D" w14:textId="77777777" w:rsidR="0047249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0A7425" w14:textId="77777777" w:rsidR="0047249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169112" w14:textId="77777777" w:rsidR="0047249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C85360" w14:textId="77777777" w:rsidR="0047249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33832F" w14:textId="77777777" w:rsidR="0047249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3C7ED5" w14:textId="77777777" w:rsidR="00472499" w:rsidRDefault="00000000">
            <w:pPr>
              <w:keepNext/>
              <w:keepLines/>
              <w:spacing w:after="0" w:line="240" w:lineRule="auto"/>
              <w:jc w:val="center"/>
            </w:pPr>
            <w:r>
              <w:rPr>
                <w:b/>
                <w:sz w:val="18"/>
              </w:rPr>
              <w:t>Indeks (%)</w:t>
            </w:r>
          </w:p>
        </w:tc>
      </w:tr>
      <w:tr w:rsidR="00472499" w14:paraId="632324B4" w14:textId="77777777">
        <w:tblPrEx>
          <w:tblCellMar>
            <w:top w:w="0" w:type="dxa"/>
            <w:bottom w:w="0" w:type="dxa"/>
          </w:tblCellMar>
        </w:tblPrEx>
        <w:trPr>
          <w:cantSplit/>
          <w:trHeight w:val="560"/>
        </w:trPr>
        <w:tc>
          <w:tcPr>
            <w:tcW w:w="700" w:type="dxa"/>
            <w:tcMar>
              <w:top w:w="0" w:type="dxa"/>
              <w:bottom w:w="0" w:type="dxa"/>
            </w:tcMar>
            <w:vAlign w:val="center"/>
          </w:tcPr>
          <w:p w14:paraId="151DBB57" w14:textId="77777777" w:rsidR="00472499" w:rsidRDefault="00000000">
            <w:pPr>
              <w:keepNext/>
              <w:keepLines/>
              <w:spacing w:after="0" w:line="240" w:lineRule="auto"/>
            </w:pPr>
            <w:r>
              <w:rPr>
                <w:sz w:val="18"/>
              </w:rPr>
              <w:t>6</w:t>
            </w:r>
          </w:p>
        </w:tc>
        <w:tc>
          <w:tcPr>
            <w:tcW w:w="3180" w:type="dxa"/>
            <w:tcMar>
              <w:top w:w="0" w:type="dxa"/>
              <w:bottom w:w="0" w:type="dxa"/>
            </w:tcMar>
            <w:vAlign w:val="center"/>
          </w:tcPr>
          <w:p w14:paraId="30A8AF14" w14:textId="77777777" w:rsidR="00472499"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52516E20" w14:textId="77777777" w:rsidR="00472499" w:rsidRDefault="00000000">
            <w:pPr>
              <w:keepNext/>
              <w:keepLines/>
              <w:spacing w:after="0" w:line="240" w:lineRule="auto"/>
            </w:pPr>
            <w:r>
              <w:rPr>
                <w:sz w:val="18"/>
              </w:rPr>
              <w:t>6</w:t>
            </w:r>
          </w:p>
        </w:tc>
        <w:tc>
          <w:tcPr>
            <w:tcW w:w="1860" w:type="dxa"/>
            <w:tcMar>
              <w:top w:w="0" w:type="dxa"/>
              <w:bottom w:w="0" w:type="dxa"/>
            </w:tcMar>
            <w:vAlign w:val="center"/>
          </w:tcPr>
          <w:p w14:paraId="18FAB5FE" w14:textId="77777777" w:rsidR="00472499" w:rsidRDefault="00000000">
            <w:pPr>
              <w:keepNext/>
              <w:keepLines/>
              <w:spacing w:after="0" w:line="240" w:lineRule="auto"/>
              <w:jc w:val="right"/>
            </w:pPr>
            <w:r>
              <w:rPr>
                <w:sz w:val="18"/>
              </w:rPr>
              <w:t>2.297.825,51</w:t>
            </w:r>
          </w:p>
        </w:tc>
        <w:tc>
          <w:tcPr>
            <w:tcW w:w="1860" w:type="dxa"/>
            <w:tcMar>
              <w:top w:w="0" w:type="dxa"/>
              <w:bottom w:w="0" w:type="dxa"/>
            </w:tcMar>
            <w:vAlign w:val="center"/>
          </w:tcPr>
          <w:p w14:paraId="6524881E" w14:textId="77777777" w:rsidR="00472499" w:rsidRDefault="00000000">
            <w:pPr>
              <w:keepNext/>
              <w:keepLines/>
              <w:spacing w:after="0" w:line="240" w:lineRule="auto"/>
              <w:jc w:val="right"/>
            </w:pPr>
            <w:r>
              <w:rPr>
                <w:sz w:val="18"/>
              </w:rPr>
              <w:t>2.706.542,32</w:t>
            </w:r>
          </w:p>
        </w:tc>
        <w:tc>
          <w:tcPr>
            <w:tcW w:w="700" w:type="dxa"/>
            <w:tcMar>
              <w:top w:w="0" w:type="dxa"/>
              <w:bottom w:w="0" w:type="dxa"/>
            </w:tcMar>
            <w:vAlign w:val="center"/>
          </w:tcPr>
          <w:p w14:paraId="4586E59A" w14:textId="77777777" w:rsidR="00472499" w:rsidRDefault="00000000">
            <w:pPr>
              <w:keepNext/>
              <w:keepLines/>
              <w:spacing w:after="0" w:line="240" w:lineRule="auto"/>
              <w:jc w:val="right"/>
            </w:pPr>
            <w:r>
              <w:rPr>
                <w:sz w:val="18"/>
              </w:rPr>
              <w:t>117,8</w:t>
            </w:r>
          </w:p>
        </w:tc>
      </w:tr>
      <w:tr w:rsidR="00472499" w14:paraId="11A817D3" w14:textId="77777777">
        <w:tblPrEx>
          <w:tblCellMar>
            <w:top w:w="0" w:type="dxa"/>
            <w:bottom w:w="0" w:type="dxa"/>
          </w:tblCellMar>
        </w:tblPrEx>
        <w:trPr>
          <w:cantSplit/>
          <w:trHeight w:val="560"/>
        </w:trPr>
        <w:tc>
          <w:tcPr>
            <w:tcW w:w="700" w:type="dxa"/>
            <w:tcMar>
              <w:top w:w="0" w:type="dxa"/>
              <w:bottom w:w="0" w:type="dxa"/>
            </w:tcMar>
            <w:vAlign w:val="center"/>
          </w:tcPr>
          <w:p w14:paraId="5643EC79" w14:textId="77777777" w:rsidR="00472499" w:rsidRDefault="00000000">
            <w:pPr>
              <w:keepNext/>
              <w:keepLines/>
              <w:spacing w:after="0" w:line="240" w:lineRule="auto"/>
            </w:pPr>
            <w:r>
              <w:rPr>
                <w:sz w:val="18"/>
              </w:rPr>
              <w:t>3</w:t>
            </w:r>
          </w:p>
        </w:tc>
        <w:tc>
          <w:tcPr>
            <w:tcW w:w="3180" w:type="dxa"/>
            <w:tcMar>
              <w:top w:w="0" w:type="dxa"/>
              <w:bottom w:w="0" w:type="dxa"/>
            </w:tcMar>
            <w:vAlign w:val="center"/>
          </w:tcPr>
          <w:p w14:paraId="06D3CB0E" w14:textId="77777777" w:rsidR="00472499"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06219D8C" w14:textId="77777777" w:rsidR="00472499" w:rsidRDefault="00000000">
            <w:pPr>
              <w:keepNext/>
              <w:keepLines/>
              <w:spacing w:after="0" w:line="240" w:lineRule="auto"/>
            </w:pPr>
            <w:r>
              <w:rPr>
                <w:sz w:val="18"/>
              </w:rPr>
              <w:t>3</w:t>
            </w:r>
          </w:p>
        </w:tc>
        <w:tc>
          <w:tcPr>
            <w:tcW w:w="1860" w:type="dxa"/>
            <w:tcMar>
              <w:top w:w="0" w:type="dxa"/>
              <w:bottom w:w="0" w:type="dxa"/>
            </w:tcMar>
            <w:vAlign w:val="center"/>
          </w:tcPr>
          <w:p w14:paraId="52A5C5F2" w14:textId="77777777" w:rsidR="00472499" w:rsidRDefault="00000000">
            <w:pPr>
              <w:keepNext/>
              <w:keepLines/>
              <w:spacing w:after="0" w:line="240" w:lineRule="auto"/>
              <w:jc w:val="right"/>
            </w:pPr>
            <w:r>
              <w:rPr>
                <w:sz w:val="18"/>
              </w:rPr>
              <w:t>1.574.090,68</w:t>
            </w:r>
          </w:p>
        </w:tc>
        <w:tc>
          <w:tcPr>
            <w:tcW w:w="1860" w:type="dxa"/>
            <w:tcMar>
              <w:top w:w="0" w:type="dxa"/>
              <w:bottom w:w="0" w:type="dxa"/>
            </w:tcMar>
            <w:vAlign w:val="center"/>
          </w:tcPr>
          <w:p w14:paraId="3CA7B6B2" w14:textId="77777777" w:rsidR="00472499" w:rsidRDefault="00000000">
            <w:pPr>
              <w:keepNext/>
              <w:keepLines/>
              <w:spacing w:after="0" w:line="240" w:lineRule="auto"/>
              <w:jc w:val="right"/>
            </w:pPr>
            <w:r>
              <w:rPr>
                <w:sz w:val="18"/>
              </w:rPr>
              <w:t>1.735.773,67</w:t>
            </w:r>
          </w:p>
        </w:tc>
        <w:tc>
          <w:tcPr>
            <w:tcW w:w="700" w:type="dxa"/>
            <w:tcMar>
              <w:top w:w="0" w:type="dxa"/>
              <w:bottom w:w="0" w:type="dxa"/>
            </w:tcMar>
            <w:vAlign w:val="center"/>
          </w:tcPr>
          <w:p w14:paraId="0918A615" w14:textId="77777777" w:rsidR="00472499" w:rsidRDefault="00000000">
            <w:pPr>
              <w:keepNext/>
              <w:keepLines/>
              <w:spacing w:after="0" w:line="240" w:lineRule="auto"/>
              <w:jc w:val="right"/>
            </w:pPr>
            <w:r>
              <w:rPr>
                <w:sz w:val="18"/>
              </w:rPr>
              <w:t>110,3</w:t>
            </w:r>
          </w:p>
        </w:tc>
      </w:tr>
      <w:tr w:rsidR="00472499" w14:paraId="476FC2AD" w14:textId="77777777">
        <w:tblPrEx>
          <w:tblCellMar>
            <w:top w:w="0" w:type="dxa"/>
            <w:bottom w:w="0" w:type="dxa"/>
          </w:tblCellMar>
        </w:tblPrEx>
        <w:trPr>
          <w:cantSplit/>
          <w:trHeight w:val="560"/>
        </w:trPr>
        <w:tc>
          <w:tcPr>
            <w:tcW w:w="700" w:type="dxa"/>
            <w:tcMar>
              <w:top w:w="0" w:type="dxa"/>
              <w:bottom w:w="0" w:type="dxa"/>
            </w:tcMar>
            <w:vAlign w:val="center"/>
          </w:tcPr>
          <w:p w14:paraId="78A6A2DC" w14:textId="77777777" w:rsidR="00472499" w:rsidRDefault="00472499">
            <w:pPr>
              <w:keepNext/>
              <w:keepLines/>
              <w:spacing w:after="0" w:line="240" w:lineRule="auto"/>
            </w:pPr>
          </w:p>
        </w:tc>
        <w:tc>
          <w:tcPr>
            <w:tcW w:w="3180" w:type="dxa"/>
            <w:tcMar>
              <w:top w:w="0" w:type="dxa"/>
              <w:bottom w:w="0" w:type="dxa"/>
            </w:tcMar>
            <w:vAlign w:val="center"/>
          </w:tcPr>
          <w:p w14:paraId="2BC2CE61" w14:textId="77777777" w:rsidR="00472499"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6B742DD6" w14:textId="77777777" w:rsidR="00472499" w:rsidRDefault="00000000">
            <w:pPr>
              <w:keepNext/>
              <w:keepLines/>
              <w:spacing w:after="0" w:line="240" w:lineRule="auto"/>
            </w:pPr>
            <w:r>
              <w:rPr>
                <w:b/>
                <w:sz w:val="18"/>
              </w:rPr>
              <w:t>X001</w:t>
            </w:r>
          </w:p>
        </w:tc>
        <w:tc>
          <w:tcPr>
            <w:tcW w:w="1860" w:type="dxa"/>
            <w:tcMar>
              <w:top w:w="0" w:type="dxa"/>
              <w:bottom w:w="0" w:type="dxa"/>
            </w:tcMar>
            <w:vAlign w:val="center"/>
          </w:tcPr>
          <w:p w14:paraId="630F5956" w14:textId="77777777" w:rsidR="00472499" w:rsidRDefault="00000000">
            <w:pPr>
              <w:keepNext/>
              <w:keepLines/>
              <w:spacing w:after="0" w:line="240" w:lineRule="auto"/>
              <w:jc w:val="right"/>
            </w:pPr>
            <w:r>
              <w:rPr>
                <w:b/>
                <w:sz w:val="18"/>
              </w:rPr>
              <w:t>723.734,83</w:t>
            </w:r>
          </w:p>
        </w:tc>
        <w:tc>
          <w:tcPr>
            <w:tcW w:w="1860" w:type="dxa"/>
            <w:tcMar>
              <w:top w:w="0" w:type="dxa"/>
              <w:bottom w:w="0" w:type="dxa"/>
            </w:tcMar>
            <w:vAlign w:val="center"/>
          </w:tcPr>
          <w:p w14:paraId="5EE315FA" w14:textId="77777777" w:rsidR="00472499" w:rsidRDefault="00000000">
            <w:pPr>
              <w:keepNext/>
              <w:keepLines/>
              <w:spacing w:after="0" w:line="240" w:lineRule="auto"/>
              <w:jc w:val="right"/>
            </w:pPr>
            <w:r>
              <w:rPr>
                <w:b/>
                <w:sz w:val="18"/>
              </w:rPr>
              <w:t>970.768,65</w:t>
            </w:r>
          </w:p>
        </w:tc>
        <w:tc>
          <w:tcPr>
            <w:tcW w:w="700" w:type="dxa"/>
            <w:tcMar>
              <w:top w:w="0" w:type="dxa"/>
              <w:bottom w:w="0" w:type="dxa"/>
            </w:tcMar>
            <w:vAlign w:val="center"/>
          </w:tcPr>
          <w:p w14:paraId="48CEFA93" w14:textId="77777777" w:rsidR="00472499" w:rsidRDefault="00000000">
            <w:pPr>
              <w:keepNext/>
              <w:keepLines/>
              <w:spacing w:after="0" w:line="240" w:lineRule="auto"/>
              <w:jc w:val="right"/>
            </w:pPr>
            <w:r>
              <w:rPr>
                <w:b/>
                <w:sz w:val="18"/>
              </w:rPr>
              <w:t>134,1</w:t>
            </w:r>
          </w:p>
        </w:tc>
      </w:tr>
      <w:tr w:rsidR="00472499" w14:paraId="220729A7" w14:textId="77777777">
        <w:tblPrEx>
          <w:tblCellMar>
            <w:top w:w="0" w:type="dxa"/>
            <w:bottom w:w="0" w:type="dxa"/>
          </w:tblCellMar>
        </w:tblPrEx>
        <w:trPr>
          <w:cantSplit/>
          <w:trHeight w:val="560"/>
        </w:trPr>
        <w:tc>
          <w:tcPr>
            <w:tcW w:w="700" w:type="dxa"/>
            <w:tcMar>
              <w:top w:w="0" w:type="dxa"/>
              <w:bottom w:w="0" w:type="dxa"/>
            </w:tcMar>
            <w:vAlign w:val="center"/>
          </w:tcPr>
          <w:p w14:paraId="258C488E" w14:textId="77777777" w:rsidR="00472499" w:rsidRDefault="00000000">
            <w:pPr>
              <w:keepNext/>
              <w:keepLines/>
              <w:spacing w:after="0" w:line="240" w:lineRule="auto"/>
            </w:pPr>
            <w:r>
              <w:rPr>
                <w:sz w:val="18"/>
              </w:rPr>
              <w:t>7</w:t>
            </w:r>
          </w:p>
        </w:tc>
        <w:tc>
          <w:tcPr>
            <w:tcW w:w="3180" w:type="dxa"/>
            <w:tcMar>
              <w:top w:w="0" w:type="dxa"/>
              <w:bottom w:w="0" w:type="dxa"/>
            </w:tcMar>
            <w:vAlign w:val="center"/>
          </w:tcPr>
          <w:p w14:paraId="11C84409" w14:textId="77777777" w:rsidR="00472499"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AE6B595" w14:textId="77777777" w:rsidR="00472499" w:rsidRDefault="00000000">
            <w:pPr>
              <w:keepNext/>
              <w:keepLines/>
              <w:spacing w:after="0" w:line="240" w:lineRule="auto"/>
            </w:pPr>
            <w:r>
              <w:rPr>
                <w:sz w:val="18"/>
              </w:rPr>
              <w:t>7</w:t>
            </w:r>
          </w:p>
        </w:tc>
        <w:tc>
          <w:tcPr>
            <w:tcW w:w="1860" w:type="dxa"/>
            <w:tcMar>
              <w:top w:w="0" w:type="dxa"/>
              <w:bottom w:w="0" w:type="dxa"/>
            </w:tcMar>
            <w:vAlign w:val="center"/>
          </w:tcPr>
          <w:p w14:paraId="0FD0E455" w14:textId="77777777" w:rsidR="00472499" w:rsidRDefault="00000000">
            <w:pPr>
              <w:keepNext/>
              <w:keepLines/>
              <w:spacing w:after="0" w:line="240" w:lineRule="auto"/>
              <w:jc w:val="right"/>
            </w:pPr>
            <w:r>
              <w:rPr>
                <w:sz w:val="18"/>
              </w:rPr>
              <w:t>28.425,78</w:t>
            </w:r>
          </w:p>
        </w:tc>
        <w:tc>
          <w:tcPr>
            <w:tcW w:w="1860" w:type="dxa"/>
            <w:tcMar>
              <w:top w:w="0" w:type="dxa"/>
              <w:bottom w:w="0" w:type="dxa"/>
            </w:tcMar>
            <w:vAlign w:val="center"/>
          </w:tcPr>
          <w:p w14:paraId="5BD44421" w14:textId="77777777" w:rsidR="00472499" w:rsidRDefault="00000000">
            <w:pPr>
              <w:keepNext/>
              <w:keepLines/>
              <w:spacing w:after="0" w:line="240" w:lineRule="auto"/>
              <w:jc w:val="right"/>
            </w:pPr>
            <w:r>
              <w:rPr>
                <w:sz w:val="18"/>
              </w:rPr>
              <w:t>0,00</w:t>
            </w:r>
          </w:p>
        </w:tc>
        <w:tc>
          <w:tcPr>
            <w:tcW w:w="700" w:type="dxa"/>
            <w:tcMar>
              <w:top w:w="0" w:type="dxa"/>
              <w:bottom w:w="0" w:type="dxa"/>
            </w:tcMar>
            <w:vAlign w:val="center"/>
          </w:tcPr>
          <w:p w14:paraId="7946891E" w14:textId="77777777" w:rsidR="00472499" w:rsidRDefault="00000000">
            <w:pPr>
              <w:keepNext/>
              <w:keepLines/>
              <w:spacing w:after="0" w:line="240" w:lineRule="auto"/>
              <w:jc w:val="right"/>
            </w:pPr>
            <w:r>
              <w:rPr>
                <w:sz w:val="18"/>
              </w:rPr>
              <w:t>0</w:t>
            </w:r>
          </w:p>
        </w:tc>
      </w:tr>
      <w:tr w:rsidR="00472499" w14:paraId="0F18D7FF" w14:textId="77777777">
        <w:tblPrEx>
          <w:tblCellMar>
            <w:top w:w="0" w:type="dxa"/>
            <w:bottom w:w="0" w:type="dxa"/>
          </w:tblCellMar>
        </w:tblPrEx>
        <w:trPr>
          <w:cantSplit/>
          <w:trHeight w:val="560"/>
        </w:trPr>
        <w:tc>
          <w:tcPr>
            <w:tcW w:w="700" w:type="dxa"/>
            <w:tcMar>
              <w:top w:w="0" w:type="dxa"/>
              <w:bottom w:w="0" w:type="dxa"/>
            </w:tcMar>
            <w:vAlign w:val="center"/>
          </w:tcPr>
          <w:p w14:paraId="07D5B8EC" w14:textId="77777777" w:rsidR="00472499" w:rsidRDefault="00000000">
            <w:pPr>
              <w:keepNext/>
              <w:keepLines/>
              <w:spacing w:after="0" w:line="240" w:lineRule="auto"/>
            </w:pPr>
            <w:r>
              <w:rPr>
                <w:sz w:val="18"/>
              </w:rPr>
              <w:t>4</w:t>
            </w:r>
          </w:p>
        </w:tc>
        <w:tc>
          <w:tcPr>
            <w:tcW w:w="3180" w:type="dxa"/>
            <w:tcMar>
              <w:top w:w="0" w:type="dxa"/>
              <w:bottom w:w="0" w:type="dxa"/>
            </w:tcMar>
            <w:vAlign w:val="center"/>
          </w:tcPr>
          <w:p w14:paraId="2D23F3A0" w14:textId="77777777" w:rsidR="00472499"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7461C50" w14:textId="77777777" w:rsidR="00472499" w:rsidRDefault="00000000">
            <w:pPr>
              <w:keepNext/>
              <w:keepLines/>
              <w:spacing w:after="0" w:line="240" w:lineRule="auto"/>
            </w:pPr>
            <w:r>
              <w:rPr>
                <w:sz w:val="18"/>
              </w:rPr>
              <w:t>4</w:t>
            </w:r>
          </w:p>
        </w:tc>
        <w:tc>
          <w:tcPr>
            <w:tcW w:w="1860" w:type="dxa"/>
            <w:tcMar>
              <w:top w:w="0" w:type="dxa"/>
              <w:bottom w:w="0" w:type="dxa"/>
            </w:tcMar>
            <w:vAlign w:val="center"/>
          </w:tcPr>
          <w:p w14:paraId="37B90513" w14:textId="77777777" w:rsidR="00472499" w:rsidRDefault="00000000">
            <w:pPr>
              <w:keepNext/>
              <w:keepLines/>
              <w:spacing w:after="0" w:line="240" w:lineRule="auto"/>
              <w:jc w:val="right"/>
            </w:pPr>
            <w:r>
              <w:rPr>
                <w:sz w:val="18"/>
              </w:rPr>
              <w:t>976.993,69</w:t>
            </w:r>
          </w:p>
        </w:tc>
        <w:tc>
          <w:tcPr>
            <w:tcW w:w="1860" w:type="dxa"/>
            <w:tcMar>
              <w:top w:w="0" w:type="dxa"/>
              <w:bottom w:w="0" w:type="dxa"/>
            </w:tcMar>
            <w:vAlign w:val="center"/>
          </w:tcPr>
          <w:p w14:paraId="500485D7" w14:textId="77777777" w:rsidR="00472499" w:rsidRDefault="00000000">
            <w:pPr>
              <w:keepNext/>
              <w:keepLines/>
              <w:spacing w:after="0" w:line="240" w:lineRule="auto"/>
              <w:jc w:val="right"/>
            </w:pPr>
            <w:r>
              <w:rPr>
                <w:sz w:val="18"/>
              </w:rPr>
              <w:t>381.404,79</w:t>
            </w:r>
          </w:p>
        </w:tc>
        <w:tc>
          <w:tcPr>
            <w:tcW w:w="700" w:type="dxa"/>
            <w:tcMar>
              <w:top w:w="0" w:type="dxa"/>
              <w:bottom w:w="0" w:type="dxa"/>
            </w:tcMar>
            <w:vAlign w:val="center"/>
          </w:tcPr>
          <w:p w14:paraId="588F5E13" w14:textId="77777777" w:rsidR="00472499" w:rsidRDefault="00000000">
            <w:pPr>
              <w:keepNext/>
              <w:keepLines/>
              <w:spacing w:after="0" w:line="240" w:lineRule="auto"/>
              <w:jc w:val="right"/>
            </w:pPr>
            <w:r>
              <w:rPr>
                <w:sz w:val="18"/>
              </w:rPr>
              <w:t>39,0</w:t>
            </w:r>
          </w:p>
        </w:tc>
      </w:tr>
      <w:tr w:rsidR="00472499" w14:paraId="0E891F87" w14:textId="77777777">
        <w:tblPrEx>
          <w:tblCellMar>
            <w:top w:w="0" w:type="dxa"/>
            <w:bottom w:w="0" w:type="dxa"/>
          </w:tblCellMar>
        </w:tblPrEx>
        <w:trPr>
          <w:cantSplit/>
          <w:trHeight w:val="560"/>
        </w:trPr>
        <w:tc>
          <w:tcPr>
            <w:tcW w:w="700" w:type="dxa"/>
            <w:tcMar>
              <w:top w:w="0" w:type="dxa"/>
              <w:bottom w:w="0" w:type="dxa"/>
            </w:tcMar>
            <w:vAlign w:val="center"/>
          </w:tcPr>
          <w:p w14:paraId="472303FD" w14:textId="77777777" w:rsidR="00472499" w:rsidRDefault="00472499">
            <w:pPr>
              <w:keepNext/>
              <w:keepLines/>
              <w:spacing w:after="0" w:line="240" w:lineRule="auto"/>
            </w:pPr>
          </w:p>
        </w:tc>
        <w:tc>
          <w:tcPr>
            <w:tcW w:w="3180" w:type="dxa"/>
            <w:tcMar>
              <w:top w:w="0" w:type="dxa"/>
              <w:bottom w:w="0" w:type="dxa"/>
            </w:tcMar>
            <w:vAlign w:val="center"/>
          </w:tcPr>
          <w:p w14:paraId="255CDD26" w14:textId="77777777" w:rsidR="00472499"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769CC548" w14:textId="77777777" w:rsidR="00472499" w:rsidRDefault="00000000">
            <w:pPr>
              <w:keepNext/>
              <w:keepLines/>
              <w:spacing w:after="0" w:line="240" w:lineRule="auto"/>
            </w:pPr>
            <w:r>
              <w:rPr>
                <w:b/>
                <w:sz w:val="18"/>
              </w:rPr>
              <w:t>Y002</w:t>
            </w:r>
          </w:p>
        </w:tc>
        <w:tc>
          <w:tcPr>
            <w:tcW w:w="1860" w:type="dxa"/>
            <w:tcMar>
              <w:top w:w="0" w:type="dxa"/>
              <w:bottom w:w="0" w:type="dxa"/>
            </w:tcMar>
            <w:vAlign w:val="center"/>
          </w:tcPr>
          <w:p w14:paraId="77494A1F" w14:textId="77777777" w:rsidR="00472499" w:rsidRDefault="00000000">
            <w:pPr>
              <w:keepNext/>
              <w:keepLines/>
              <w:spacing w:after="0" w:line="240" w:lineRule="auto"/>
              <w:jc w:val="right"/>
            </w:pPr>
            <w:r>
              <w:rPr>
                <w:b/>
                <w:sz w:val="18"/>
              </w:rPr>
              <w:t>948.567,91</w:t>
            </w:r>
          </w:p>
        </w:tc>
        <w:tc>
          <w:tcPr>
            <w:tcW w:w="1860" w:type="dxa"/>
            <w:tcMar>
              <w:top w:w="0" w:type="dxa"/>
              <w:bottom w:w="0" w:type="dxa"/>
            </w:tcMar>
            <w:vAlign w:val="center"/>
          </w:tcPr>
          <w:p w14:paraId="51AD87EA" w14:textId="77777777" w:rsidR="00472499" w:rsidRDefault="00000000">
            <w:pPr>
              <w:keepNext/>
              <w:keepLines/>
              <w:spacing w:after="0" w:line="240" w:lineRule="auto"/>
              <w:jc w:val="right"/>
            </w:pPr>
            <w:r>
              <w:rPr>
                <w:b/>
                <w:sz w:val="18"/>
              </w:rPr>
              <w:t>381.404,79</w:t>
            </w:r>
          </w:p>
        </w:tc>
        <w:tc>
          <w:tcPr>
            <w:tcW w:w="700" w:type="dxa"/>
            <w:tcMar>
              <w:top w:w="0" w:type="dxa"/>
              <w:bottom w:w="0" w:type="dxa"/>
            </w:tcMar>
            <w:vAlign w:val="center"/>
          </w:tcPr>
          <w:p w14:paraId="0943F134" w14:textId="77777777" w:rsidR="00472499" w:rsidRDefault="00000000">
            <w:pPr>
              <w:keepNext/>
              <w:keepLines/>
              <w:spacing w:after="0" w:line="240" w:lineRule="auto"/>
              <w:jc w:val="right"/>
            </w:pPr>
            <w:r>
              <w:rPr>
                <w:b/>
                <w:sz w:val="18"/>
              </w:rPr>
              <w:t>40,2</w:t>
            </w:r>
          </w:p>
        </w:tc>
      </w:tr>
      <w:tr w:rsidR="00472499" w14:paraId="7228D26E" w14:textId="77777777">
        <w:tblPrEx>
          <w:tblCellMar>
            <w:top w:w="0" w:type="dxa"/>
            <w:bottom w:w="0" w:type="dxa"/>
          </w:tblCellMar>
        </w:tblPrEx>
        <w:trPr>
          <w:cantSplit/>
          <w:trHeight w:val="560"/>
        </w:trPr>
        <w:tc>
          <w:tcPr>
            <w:tcW w:w="700" w:type="dxa"/>
            <w:tcMar>
              <w:top w:w="0" w:type="dxa"/>
              <w:bottom w:w="0" w:type="dxa"/>
            </w:tcMar>
            <w:vAlign w:val="center"/>
          </w:tcPr>
          <w:p w14:paraId="3D8B2408" w14:textId="77777777" w:rsidR="00472499" w:rsidRDefault="00000000">
            <w:pPr>
              <w:keepNext/>
              <w:keepLines/>
              <w:spacing w:after="0" w:line="240" w:lineRule="auto"/>
            </w:pPr>
            <w:r>
              <w:rPr>
                <w:sz w:val="18"/>
              </w:rPr>
              <w:t>8</w:t>
            </w:r>
          </w:p>
        </w:tc>
        <w:tc>
          <w:tcPr>
            <w:tcW w:w="3180" w:type="dxa"/>
            <w:tcMar>
              <w:top w:w="0" w:type="dxa"/>
              <w:bottom w:w="0" w:type="dxa"/>
            </w:tcMar>
            <w:vAlign w:val="center"/>
          </w:tcPr>
          <w:p w14:paraId="1DF22445" w14:textId="77777777" w:rsidR="00472499"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D662AFA" w14:textId="77777777" w:rsidR="00472499" w:rsidRDefault="00000000">
            <w:pPr>
              <w:keepNext/>
              <w:keepLines/>
              <w:spacing w:after="0" w:line="240" w:lineRule="auto"/>
            </w:pPr>
            <w:r>
              <w:rPr>
                <w:sz w:val="18"/>
              </w:rPr>
              <w:t>8</w:t>
            </w:r>
          </w:p>
        </w:tc>
        <w:tc>
          <w:tcPr>
            <w:tcW w:w="1860" w:type="dxa"/>
            <w:tcMar>
              <w:top w:w="0" w:type="dxa"/>
              <w:bottom w:w="0" w:type="dxa"/>
            </w:tcMar>
            <w:vAlign w:val="center"/>
          </w:tcPr>
          <w:p w14:paraId="038BB6B4" w14:textId="77777777" w:rsidR="00472499" w:rsidRDefault="00000000">
            <w:pPr>
              <w:keepNext/>
              <w:keepLines/>
              <w:spacing w:after="0" w:line="240" w:lineRule="auto"/>
              <w:jc w:val="right"/>
            </w:pPr>
            <w:r>
              <w:rPr>
                <w:sz w:val="18"/>
              </w:rPr>
              <w:t>48.492,93</w:t>
            </w:r>
          </w:p>
        </w:tc>
        <w:tc>
          <w:tcPr>
            <w:tcW w:w="1860" w:type="dxa"/>
            <w:tcMar>
              <w:top w:w="0" w:type="dxa"/>
              <w:bottom w:w="0" w:type="dxa"/>
            </w:tcMar>
            <w:vAlign w:val="center"/>
          </w:tcPr>
          <w:p w14:paraId="21ECD0DD" w14:textId="77777777" w:rsidR="00472499" w:rsidRDefault="00000000">
            <w:pPr>
              <w:keepNext/>
              <w:keepLines/>
              <w:spacing w:after="0" w:line="240" w:lineRule="auto"/>
              <w:jc w:val="right"/>
            </w:pPr>
            <w:r>
              <w:rPr>
                <w:sz w:val="18"/>
              </w:rPr>
              <w:t>0,00</w:t>
            </w:r>
          </w:p>
        </w:tc>
        <w:tc>
          <w:tcPr>
            <w:tcW w:w="700" w:type="dxa"/>
            <w:tcMar>
              <w:top w:w="0" w:type="dxa"/>
              <w:bottom w:w="0" w:type="dxa"/>
            </w:tcMar>
            <w:vAlign w:val="center"/>
          </w:tcPr>
          <w:p w14:paraId="15156DFA" w14:textId="77777777" w:rsidR="00472499" w:rsidRDefault="00000000">
            <w:pPr>
              <w:keepNext/>
              <w:keepLines/>
              <w:spacing w:after="0" w:line="240" w:lineRule="auto"/>
              <w:jc w:val="right"/>
            </w:pPr>
            <w:r>
              <w:rPr>
                <w:sz w:val="18"/>
              </w:rPr>
              <w:t>0</w:t>
            </w:r>
          </w:p>
        </w:tc>
      </w:tr>
      <w:tr w:rsidR="00472499" w14:paraId="57EB191B" w14:textId="77777777">
        <w:tblPrEx>
          <w:tblCellMar>
            <w:top w:w="0" w:type="dxa"/>
            <w:bottom w:w="0" w:type="dxa"/>
          </w:tblCellMar>
        </w:tblPrEx>
        <w:trPr>
          <w:cantSplit/>
          <w:trHeight w:val="560"/>
        </w:trPr>
        <w:tc>
          <w:tcPr>
            <w:tcW w:w="700" w:type="dxa"/>
            <w:tcMar>
              <w:top w:w="0" w:type="dxa"/>
              <w:bottom w:w="0" w:type="dxa"/>
            </w:tcMar>
            <w:vAlign w:val="center"/>
          </w:tcPr>
          <w:p w14:paraId="231DB229" w14:textId="77777777" w:rsidR="00472499" w:rsidRDefault="00000000">
            <w:pPr>
              <w:keepNext/>
              <w:keepLines/>
              <w:spacing w:after="0" w:line="240" w:lineRule="auto"/>
            </w:pPr>
            <w:r>
              <w:rPr>
                <w:sz w:val="18"/>
              </w:rPr>
              <w:t>5</w:t>
            </w:r>
          </w:p>
        </w:tc>
        <w:tc>
          <w:tcPr>
            <w:tcW w:w="3180" w:type="dxa"/>
            <w:tcMar>
              <w:top w:w="0" w:type="dxa"/>
              <w:bottom w:w="0" w:type="dxa"/>
            </w:tcMar>
            <w:vAlign w:val="center"/>
          </w:tcPr>
          <w:p w14:paraId="45488D76" w14:textId="77777777" w:rsidR="00472499"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B67B50C" w14:textId="77777777" w:rsidR="00472499" w:rsidRDefault="00000000">
            <w:pPr>
              <w:keepNext/>
              <w:keepLines/>
              <w:spacing w:after="0" w:line="240" w:lineRule="auto"/>
            </w:pPr>
            <w:r>
              <w:rPr>
                <w:sz w:val="18"/>
              </w:rPr>
              <w:t>5</w:t>
            </w:r>
          </w:p>
        </w:tc>
        <w:tc>
          <w:tcPr>
            <w:tcW w:w="1860" w:type="dxa"/>
            <w:tcMar>
              <w:top w:w="0" w:type="dxa"/>
              <w:bottom w:w="0" w:type="dxa"/>
            </w:tcMar>
            <w:vAlign w:val="center"/>
          </w:tcPr>
          <w:p w14:paraId="24994449" w14:textId="77777777" w:rsidR="00472499" w:rsidRDefault="00000000">
            <w:pPr>
              <w:keepNext/>
              <w:keepLines/>
              <w:spacing w:after="0" w:line="240" w:lineRule="auto"/>
              <w:jc w:val="right"/>
            </w:pPr>
            <w:r>
              <w:rPr>
                <w:sz w:val="18"/>
              </w:rPr>
              <w:t>41.450,14</w:t>
            </w:r>
          </w:p>
        </w:tc>
        <w:tc>
          <w:tcPr>
            <w:tcW w:w="1860" w:type="dxa"/>
            <w:tcMar>
              <w:top w:w="0" w:type="dxa"/>
              <w:bottom w:w="0" w:type="dxa"/>
            </w:tcMar>
            <w:vAlign w:val="center"/>
          </w:tcPr>
          <w:p w14:paraId="26DD5D78" w14:textId="77777777" w:rsidR="00472499" w:rsidRDefault="00000000">
            <w:pPr>
              <w:keepNext/>
              <w:keepLines/>
              <w:spacing w:after="0" w:line="240" w:lineRule="auto"/>
              <w:jc w:val="right"/>
            </w:pPr>
            <w:r>
              <w:rPr>
                <w:sz w:val="18"/>
              </w:rPr>
              <w:t>139.236,88</w:t>
            </w:r>
          </w:p>
        </w:tc>
        <w:tc>
          <w:tcPr>
            <w:tcW w:w="700" w:type="dxa"/>
            <w:tcMar>
              <w:top w:w="0" w:type="dxa"/>
              <w:bottom w:w="0" w:type="dxa"/>
            </w:tcMar>
            <w:vAlign w:val="center"/>
          </w:tcPr>
          <w:p w14:paraId="155779DF" w14:textId="77777777" w:rsidR="00472499" w:rsidRDefault="00000000">
            <w:pPr>
              <w:keepNext/>
              <w:keepLines/>
              <w:spacing w:after="0" w:line="240" w:lineRule="auto"/>
              <w:jc w:val="right"/>
            </w:pPr>
            <w:r>
              <w:rPr>
                <w:sz w:val="18"/>
              </w:rPr>
              <w:t>335,9</w:t>
            </w:r>
          </w:p>
        </w:tc>
      </w:tr>
      <w:tr w:rsidR="00472499" w14:paraId="5C5402E4" w14:textId="77777777">
        <w:tblPrEx>
          <w:tblCellMar>
            <w:top w:w="0" w:type="dxa"/>
            <w:bottom w:w="0" w:type="dxa"/>
          </w:tblCellMar>
        </w:tblPrEx>
        <w:trPr>
          <w:cantSplit/>
          <w:trHeight w:val="560"/>
        </w:trPr>
        <w:tc>
          <w:tcPr>
            <w:tcW w:w="700" w:type="dxa"/>
            <w:tcMar>
              <w:top w:w="0" w:type="dxa"/>
              <w:bottom w:w="0" w:type="dxa"/>
            </w:tcMar>
            <w:vAlign w:val="center"/>
          </w:tcPr>
          <w:p w14:paraId="712F0A61" w14:textId="77777777" w:rsidR="00472499" w:rsidRDefault="00472499">
            <w:pPr>
              <w:keepNext/>
              <w:keepLines/>
              <w:spacing w:after="0" w:line="240" w:lineRule="auto"/>
            </w:pPr>
          </w:p>
        </w:tc>
        <w:tc>
          <w:tcPr>
            <w:tcW w:w="3180" w:type="dxa"/>
            <w:tcMar>
              <w:top w:w="0" w:type="dxa"/>
              <w:bottom w:w="0" w:type="dxa"/>
            </w:tcMar>
            <w:vAlign w:val="center"/>
          </w:tcPr>
          <w:p w14:paraId="34AE28D2" w14:textId="77777777" w:rsidR="00472499"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1860C440" w14:textId="77777777" w:rsidR="00472499" w:rsidRDefault="00000000">
            <w:pPr>
              <w:keepNext/>
              <w:keepLines/>
              <w:spacing w:after="0" w:line="240" w:lineRule="auto"/>
            </w:pPr>
            <w:r>
              <w:rPr>
                <w:b/>
                <w:sz w:val="18"/>
              </w:rPr>
              <w:t>Y003</w:t>
            </w:r>
          </w:p>
        </w:tc>
        <w:tc>
          <w:tcPr>
            <w:tcW w:w="1860" w:type="dxa"/>
            <w:tcMar>
              <w:top w:w="0" w:type="dxa"/>
              <w:bottom w:w="0" w:type="dxa"/>
            </w:tcMar>
            <w:vAlign w:val="center"/>
          </w:tcPr>
          <w:p w14:paraId="53559B6C" w14:textId="77777777" w:rsidR="00472499" w:rsidRDefault="00000000">
            <w:pPr>
              <w:keepNext/>
              <w:keepLines/>
              <w:spacing w:after="0" w:line="240" w:lineRule="auto"/>
              <w:jc w:val="right"/>
            </w:pPr>
            <w:r>
              <w:rPr>
                <w:b/>
                <w:sz w:val="18"/>
              </w:rPr>
              <w:t>0,00</w:t>
            </w:r>
          </w:p>
        </w:tc>
        <w:tc>
          <w:tcPr>
            <w:tcW w:w="1860" w:type="dxa"/>
            <w:tcMar>
              <w:top w:w="0" w:type="dxa"/>
              <w:bottom w:w="0" w:type="dxa"/>
            </w:tcMar>
            <w:vAlign w:val="center"/>
          </w:tcPr>
          <w:p w14:paraId="163865B7" w14:textId="77777777" w:rsidR="00472499" w:rsidRDefault="00000000">
            <w:pPr>
              <w:keepNext/>
              <w:keepLines/>
              <w:spacing w:after="0" w:line="240" w:lineRule="auto"/>
              <w:jc w:val="right"/>
            </w:pPr>
            <w:r>
              <w:rPr>
                <w:b/>
                <w:sz w:val="18"/>
              </w:rPr>
              <w:t>139.236,88</w:t>
            </w:r>
          </w:p>
        </w:tc>
        <w:tc>
          <w:tcPr>
            <w:tcW w:w="700" w:type="dxa"/>
            <w:tcMar>
              <w:top w:w="0" w:type="dxa"/>
              <w:bottom w:w="0" w:type="dxa"/>
            </w:tcMar>
            <w:vAlign w:val="center"/>
          </w:tcPr>
          <w:p w14:paraId="0CA2CB0A" w14:textId="77777777" w:rsidR="00472499" w:rsidRDefault="00000000">
            <w:pPr>
              <w:keepNext/>
              <w:keepLines/>
              <w:spacing w:after="0" w:line="240" w:lineRule="auto"/>
              <w:jc w:val="right"/>
            </w:pPr>
            <w:r>
              <w:rPr>
                <w:b/>
                <w:sz w:val="18"/>
              </w:rPr>
              <w:t>-</w:t>
            </w:r>
          </w:p>
        </w:tc>
      </w:tr>
      <w:tr w:rsidR="00472499" w14:paraId="7A87665E" w14:textId="77777777">
        <w:tblPrEx>
          <w:tblCellMar>
            <w:top w:w="0" w:type="dxa"/>
            <w:bottom w:w="0" w:type="dxa"/>
          </w:tblCellMar>
        </w:tblPrEx>
        <w:trPr>
          <w:cantSplit/>
          <w:trHeight w:val="560"/>
        </w:trPr>
        <w:tc>
          <w:tcPr>
            <w:tcW w:w="700" w:type="dxa"/>
            <w:tcMar>
              <w:top w:w="0" w:type="dxa"/>
              <w:bottom w:w="0" w:type="dxa"/>
            </w:tcMar>
            <w:vAlign w:val="center"/>
          </w:tcPr>
          <w:p w14:paraId="1DFFD0E1" w14:textId="77777777" w:rsidR="00472499" w:rsidRDefault="00472499">
            <w:pPr>
              <w:keepNext/>
              <w:keepLines/>
              <w:spacing w:after="0" w:line="240" w:lineRule="auto"/>
            </w:pPr>
          </w:p>
        </w:tc>
        <w:tc>
          <w:tcPr>
            <w:tcW w:w="3180" w:type="dxa"/>
            <w:tcMar>
              <w:top w:w="0" w:type="dxa"/>
              <w:bottom w:w="0" w:type="dxa"/>
            </w:tcMar>
            <w:vAlign w:val="center"/>
          </w:tcPr>
          <w:p w14:paraId="79FCF85D" w14:textId="77777777" w:rsidR="00472499"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78D10390" w14:textId="77777777" w:rsidR="00472499" w:rsidRDefault="00000000">
            <w:pPr>
              <w:keepNext/>
              <w:keepLines/>
              <w:spacing w:after="0" w:line="240" w:lineRule="auto"/>
            </w:pPr>
            <w:r>
              <w:rPr>
                <w:b/>
                <w:sz w:val="18"/>
              </w:rPr>
              <w:t>X005</w:t>
            </w:r>
          </w:p>
        </w:tc>
        <w:tc>
          <w:tcPr>
            <w:tcW w:w="1860" w:type="dxa"/>
            <w:tcMar>
              <w:top w:w="0" w:type="dxa"/>
              <w:bottom w:w="0" w:type="dxa"/>
            </w:tcMar>
            <w:vAlign w:val="center"/>
          </w:tcPr>
          <w:p w14:paraId="0582AE37" w14:textId="77777777" w:rsidR="00472499" w:rsidRDefault="00000000">
            <w:pPr>
              <w:keepNext/>
              <w:keepLines/>
              <w:spacing w:after="0" w:line="240" w:lineRule="auto"/>
              <w:jc w:val="right"/>
            </w:pPr>
            <w:r>
              <w:rPr>
                <w:b/>
                <w:sz w:val="18"/>
              </w:rPr>
              <w:t>0,00</w:t>
            </w:r>
          </w:p>
        </w:tc>
        <w:tc>
          <w:tcPr>
            <w:tcW w:w="1860" w:type="dxa"/>
            <w:tcMar>
              <w:top w:w="0" w:type="dxa"/>
              <w:bottom w:w="0" w:type="dxa"/>
            </w:tcMar>
            <w:vAlign w:val="center"/>
          </w:tcPr>
          <w:p w14:paraId="0162340C" w14:textId="77777777" w:rsidR="00472499" w:rsidRDefault="00000000">
            <w:pPr>
              <w:keepNext/>
              <w:keepLines/>
              <w:spacing w:after="0" w:line="240" w:lineRule="auto"/>
              <w:jc w:val="right"/>
            </w:pPr>
            <w:r>
              <w:rPr>
                <w:b/>
                <w:sz w:val="18"/>
              </w:rPr>
              <w:t>450.126,98</w:t>
            </w:r>
          </w:p>
        </w:tc>
        <w:tc>
          <w:tcPr>
            <w:tcW w:w="700" w:type="dxa"/>
            <w:tcMar>
              <w:top w:w="0" w:type="dxa"/>
              <w:bottom w:w="0" w:type="dxa"/>
            </w:tcMar>
            <w:vAlign w:val="center"/>
          </w:tcPr>
          <w:p w14:paraId="2F736F73" w14:textId="77777777" w:rsidR="00472499" w:rsidRDefault="00000000">
            <w:pPr>
              <w:keepNext/>
              <w:keepLines/>
              <w:spacing w:after="0" w:line="240" w:lineRule="auto"/>
              <w:jc w:val="right"/>
            </w:pPr>
            <w:r>
              <w:rPr>
                <w:b/>
                <w:sz w:val="18"/>
              </w:rPr>
              <w:t>-</w:t>
            </w:r>
          </w:p>
        </w:tc>
      </w:tr>
    </w:tbl>
    <w:p w14:paraId="376F1674" w14:textId="77777777" w:rsidR="00472499" w:rsidRDefault="00472499">
      <w:pPr>
        <w:spacing w:after="0"/>
      </w:pPr>
    </w:p>
    <w:p w14:paraId="3BBD2A65" w14:textId="77777777" w:rsidR="00472499" w:rsidRDefault="00000000">
      <w:r>
        <w:t> </w:t>
      </w:r>
    </w:p>
    <w:p w14:paraId="63103EC1" w14:textId="77777777" w:rsidR="00472499" w:rsidRDefault="00000000">
      <w:r>
        <w:t>Sukladno odredbama članka 14. do članka 18. Pravilnika o financijskom izvještavanju u proračunskom računovodstvu („Narodne novine“ broj 37/2022) sastavljaju se Bilješke uz financijske izvještaje kao objašnjenje i dopuna podataka za određene stavke iz izvještaja, i to kako slijedi:</w:t>
      </w:r>
    </w:p>
    <w:p w14:paraId="014458B2" w14:textId="77777777" w:rsidR="00472499" w:rsidRDefault="00000000">
      <w:r>
        <w:lastRenderedPageBreak/>
        <w:t xml:space="preserve">Konsolidaciju financijskog izvještaja Proračuna Općine Barilović za 2025. godinu izvršili smo na način da smo financijsko izvješće za Općinu Barilović  za 2025. godinu (razina 22) uvećali za realizaciju njezinog proračunskog korisnika Dječji vrtić Potočić, </w:t>
      </w:r>
      <w:proofErr w:type="spellStart"/>
      <w:r>
        <w:t>Belajske</w:t>
      </w:r>
      <w:proofErr w:type="spellEnd"/>
      <w:r>
        <w:t xml:space="preserve"> Poljice. (razina 21).</w:t>
      </w:r>
    </w:p>
    <w:p w14:paraId="360B4B54" w14:textId="77777777" w:rsidR="00472499" w:rsidRDefault="00000000">
      <w:r>
        <w:t> </w:t>
      </w:r>
    </w:p>
    <w:p w14:paraId="6A55A4DD" w14:textId="77777777" w:rsidR="00472499" w:rsidRDefault="00000000">
      <w:r>
        <w:br/>
      </w:r>
    </w:p>
    <w:p w14:paraId="72A2A54C" w14:textId="77777777" w:rsidR="00472499" w:rsidRDefault="00000000">
      <w:pPr>
        <w:keepNext/>
        <w:spacing w:line="240" w:lineRule="auto"/>
        <w:jc w:val="center"/>
      </w:pPr>
      <w:r>
        <w:rPr>
          <w:b/>
          <w:sz w:val="28"/>
        </w:rPr>
        <w:t>Izvještaj o rashodima prema funkcijskoj klasifikaciji</w:t>
      </w:r>
    </w:p>
    <w:p w14:paraId="64AC4DD7" w14:textId="77777777" w:rsidR="00472499"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72499" w14:paraId="33B700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332D69" w14:textId="77777777" w:rsidR="0047249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61FC18" w14:textId="77777777" w:rsidR="0047249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111496" w14:textId="77777777" w:rsidR="0047249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4F9F99" w14:textId="77777777" w:rsidR="0047249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AA9A01" w14:textId="77777777" w:rsidR="0047249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E30802" w14:textId="77777777" w:rsidR="00472499" w:rsidRDefault="00000000">
            <w:pPr>
              <w:keepNext/>
              <w:keepLines/>
              <w:spacing w:after="0" w:line="240" w:lineRule="auto"/>
              <w:jc w:val="center"/>
            </w:pPr>
            <w:r>
              <w:rPr>
                <w:b/>
                <w:sz w:val="18"/>
              </w:rPr>
              <w:t>Indeks (%)</w:t>
            </w:r>
          </w:p>
        </w:tc>
      </w:tr>
      <w:tr w:rsidR="00472499" w14:paraId="39CE2E5F" w14:textId="77777777">
        <w:tblPrEx>
          <w:tblCellMar>
            <w:top w:w="0" w:type="dxa"/>
            <w:bottom w:w="0" w:type="dxa"/>
          </w:tblCellMar>
        </w:tblPrEx>
        <w:trPr>
          <w:cantSplit/>
          <w:trHeight w:val="560"/>
        </w:trPr>
        <w:tc>
          <w:tcPr>
            <w:tcW w:w="700" w:type="dxa"/>
            <w:tcMar>
              <w:top w:w="0" w:type="dxa"/>
              <w:bottom w:w="0" w:type="dxa"/>
            </w:tcMar>
            <w:vAlign w:val="center"/>
          </w:tcPr>
          <w:p w14:paraId="0EAB79E3" w14:textId="77777777" w:rsidR="00472499" w:rsidRDefault="00472499">
            <w:pPr>
              <w:keepNext/>
              <w:keepLines/>
              <w:spacing w:after="0" w:line="240" w:lineRule="auto"/>
            </w:pPr>
          </w:p>
        </w:tc>
        <w:tc>
          <w:tcPr>
            <w:tcW w:w="3180" w:type="dxa"/>
            <w:tcMar>
              <w:top w:w="0" w:type="dxa"/>
              <w:bottom w:w="0" w:type="dxa"/>
            </w:tcMar>
            <w:vAlign w:val="center"/>
          </w:tcPr>
          <w:p w14:paraId="636FC19E" w14:textId="77777777" w:rsidR="00472499" w:rsidRDefault="00000000">
            <w:pPr>
              <w:keepNext/>
              <w:keepLines/>
              <w:spacing w:after="0" w:line="240" w:lineRule="auto"/>
            </w:pPr>
            <w:r>
              <w:rPr>
                <w:sz w:val="18"/>
              </w:rPr>
              <w:t>Kontrolni zbroj (šifre 01+02+03+04+05+06+07+08+09+10)</w:t>
            </w:r>
          </w:p>
        </w:tc>
        <w:tc>
          <w:tcPr>
            <w:tcW w:w="700" w:type="dxa"/>
            <w:tcMar>
              <w:top w:w="0" w:type="dxa"/>
              <w:bottom w:w="0" w:type="dxa"/>
            </w:tcMar>
            <w:vAlign w:val="center"/>
          </w:tcPr>
          <w:p w14:paraId="5163C787" w14:textId="77777777" w:rsidR="00472499" w:rsidRDefault="00000000">
            <w:pPr>
              <w:keepNext/>
              <w:keepLines/>
              <w:spacing w:after="0" w:line="240" w:lineRule="auto"/>
            </w:pPr>
            <w:r>
              <w:rPr>
                <w:sz w:val="18"/>
              </w:rPr>
              <w:t>R1</w:t>
            </w:r>
          </w:p>
        </w:tc>
        <w:tc>
          <w:tcPr>
            <w:tcW w:w="1860" w:type="dxa"/>
            <w:tcMar>
              <w:top w:w="0" w:type="dxa"/>
              <w:bottom w:w="0" w:type="dxa"/>
            </w:tcMar>
            <w:vAlign w:val="center"/>
          </w:tcPr>
          <w:p w14:paraId="7BEA6CEB" w14:textId="77777777" w:rsidR="00472499" w:rsidRDefault="00000000">
            <w:pPr>
              <w:keepNext/>
              <w:keepLines/>
              <w:spacing w:after="0" w:line="240" w:lineRule="auto"/>
              <w:jc w:val="right"/>
            </w:pPr>
            <w:r>
              <w:rPr>
                <w:sz w:val="18"/>
              </w:rPr>
              <w:t>2.551.084,37</w:t>
            </w:r>
          </w:p>
        </w:tc>
        <w:tc>
          <w:tcPr>
            <w:tcW w:w="1860" w:type="dxa"/>
            <w:tcMar>
              <w:top w:w="0" w:type="dxa"/>
              <w:bottom w:w="0" w:type="dxa"/>
            </w:tcMar>
            <w:vAlign w:val="center"/>
          </w:tcPr>
          <w:p w14:paraId="6B615C45" w14:textId="77777777" w:rsidR="00472499" w:rsidRDefault="00000000">
            <w:pPr>
              <w:keepNext/>
              <w:keepLines/>
              <w:spacing w:after="0" w:line="240" w:lineRule="auto"/>
              <w:jc w:val="right"/>
            </w:pPr>
            <w:r>
              <w:rPr>
                <w:sz w:val="18"/>
              </w:rPr>
              <w:t>2.117.178,46</w:t>
            </w:r>
          </w:p>
        </w:tc>
        <w:tc>
          <w:tcPr>
            <w:tcW w:w="700" w:type="dxa"/>
            <w:tcMar>
              <w:top w:w="0" w:type="dxa"/>
              <w:bottom w:w="0" w:type="dxa"/>
            </w:tcMar>
            <w:vAlign w:val="center"/>
          </w:tcPr>
          <w:p w14:paraId="111DA84C" w14:textId="77777777" w:rsidR="00472499" w:rsidRDefault="00000000">
            <w:pPr>
              <w:keepNext/>
              <w:keepLines/>
              <w:spacing w:after="0" w:line="240" w:lineRule="auto"/>
              <w:jc w:val="right"/>
            </w:pPr>
            <w:r>
              <w:rPr>
                <w:sz w:val="18"/>
              </w:rPr>
              <w:t>83,0</w:t>
            </w:r>
          </w:p>
        </w:tc>
      </w:tr>
    </w:tbl>
    <w:p w14:paraId="35D5C648" w14:textId="77777777" w:rsidR="00472499" w:rsidRDefault="00472499">
      <w:pPr>
        <w:spacing w:after="0"/>
      </w:pPr>
    </w:p>
    <w:p w14:paraId="652494D7" w14:textId="77777777" w:rsidR="00472499" w:rsidRDefault="00000000">
      <w:r>
        <w:t> </w:t>
      </w:r>
    </w:p>
    <w:p w14:paraId="476EF065" w14:textId="77777777" w:rsidR="00472499" w:rsidRDefault="00000000">
      <w:r>
        <w:t>Iznos sredstava doznačenih proračunskom korisniku u tekućem izvještajnom razdoblju, koja su u konsolidiranom financijskom izvješću eliminirana u Obrascu RAS-FUNKCIJSKI</w:t>
      </w:r>
    </w:p>
    <w:p w14:paraId="060928F0" w14:textId="77777777" w:rsidR="00472499" w:rsidRDefault="00472499"/>
    <w:p w14:paraId="2874354A" w14:textId="77777777" w:rsidR="00472499" w:rsidRDefault="00000000">
      <w:pPr>
        <w:keepNext/>
        <w:spacing w:line="240" w:lineRule="auto"/>
        <w:jc w:val="center"/>
      </w:pPr>
      <w:r>
        <w:rPr>
          <w:b/>
          <w:sz w:val="28"/>
        </w:rPr>
        <w:t>Promjene u vrijednosti i obujmu imovine i obveza</w:t>
      </w:r>
    </w:p>
    <w:p w14:paraId="0D2D10E8" w14:textId="77777777" w:rsidR="00472499"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72499" w14:paraId="71AB7C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EE5087" w14:textId="77777777" w:rsidR="0047249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940005" w14:textId="77777777" w:rsidR="0047249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D18366" w14:textId="77777777" w:rsidR="0047249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AADA1D" w14:textId="77777777" w:rsidR="00472499"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67E6041" w14:textId="77777777" w:rsidR="00472499"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93F6FA9" w14:textId="77777777" w:rsidR="00472499" w:rsidRDefault="00000000">
            <w:pPr>
              <w:keepNext/>
              <w:keepLines/>
              <w:spacing w:after="0" w:line="240" w:lineRule="auto"/>
              <w:jc w:val="center"/>
            </w:pPr>
            <w:r>
              <w:rPr>
                <w:b/>
                <w:sz w:val="18"/>
              </w:rPr>
              <w:t>Indeks (%)</w:t>
            </w:r>
          </w:p>
        </w:tc>
      </w:tr>
      <w:tr w:rsidR="00472499" w14:paraId="11BBAC63" w14:textId="77777777">
        <w:tblPrEx>
          <w:tblCellMar>
            <w:top w:w="0" w:type="dxa"/>
            <w:bottom w:w="0" w:type="dxa"/>
          </w:tblCellMar>
        </w:tblPrEx>
        <w:trPr>
          <w:cantSplit/>
          <w:trHeight w:val="560"/>
        </w:trPr>
        <w:tc>
          <w:tcPr>
            <w:tcW w:w="700" w:type="dxa"/>
            <w:tcMar>
              <w:top w:w="0" w:type="dxa"/>
              <w:bottom w:w="0" w:type="dxa"/>
            </w:tcMar>
            <w:vAlign w:val="center"/>
          </w:tcPr>
          <w:p w14:paraId="5ACAF652" w14:textId="77777777" w:rsidR="00472499" w:rsidRDefault="00000000">
            <w:pPr>
              <w:keepNext/>
              <w:keepLines/>
              <w:spacing w:after="0" w:line="240" w:lineRule="auto"/>
            </w:pPr>
            <w:r>
              <w:rPr>
                <w:sz w:val="18"/>
              </w:rPr>
              <w:t>9151</w:t>
            </w:r>
          </w:p>
        </w:tc>
        <w:tc>
          <w:tcPr>
            <w:tcW w:w="3180" w:type="dxa"/>
            <w:tcMar>
              <w:top w:w="0" w:type="dxa"/>
              <w:bottom w:w="0" w:type="dxa"/>
            </w:tcMar>
            <w:vAlign w:val="center"/>
          </w:tcPr>
          <w:p w14:paraId="37589BDB" w14:textId="77777777" w:rsidR="00472499" w:rsidRDefault="0000000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5D5FE1E5" w14:textId="77777777" w:rsidR="00472499" w:rsidRDefault="00000000">
            <w:pPr>
              <w:keepNext/>
              <w:keepLines/>
              <w:spacing w:after="0" w:line="240" w:lineRule="auto"/>
            </w:pPr>
            <w:r>
              <w:rPr>
                <w:sz w:val="18"/>
              </w:rPr>
              <w:t>9151</w:t>
            </w:r>
          </w:p>
        </w:tc>
        <w:tc>
          <w:tcPr>
            <w:tcW w:w="1860" w:type="dxa"/>
            <w:tcMar>
              <w:top w:w="0" w:type="dxa"/>
              <w:bottom w:w="0" w:type="dxa"/>
            </w:tcMar>
            <w:vAlign w:val="center"/>
          </w:tcPr>
          <w:p w14:paraId="4269F704" w14:textId="77777777" w:rsidR="00472499" w:rsidRDefault="00000000">
            <w:pPr>
              <w:keepNext/>
              <w:keepLines/>
              <w:spacing w:after="0" w:line="240" w:lineRule="auto"/>
              <w:jc w:val="right"/>
            </w:pPr>
            <w:r>
              <w:rPr>
                <w:sz w:val="18"/>
              </w:rPr>
              <w:t>0,00</w:t>
            </w:r>
          </w:p>
        </w:tc>
        <w:tc>
          <w:tcPr>
            <w:tcW w:w="1860" w:type="dxa"/>
            <w:tcMar>
              <w:top w:w="0" w:type="dxa"/>
              <w:bottom w:w="0" w:type="dxa"/>
            </w:tcMar>
            <w:vAlign w:val="center"/>
          </w:tcPr>
          <w:p w14:paraId="763632B6" w14:textId="77777777" w:rsidR="00472499" w:rsidRDefault="00000000">
            <w:pPr>
              <w:keepNext/>
              <w:keepLines/>
              <w:spacing w:after="0" w:line="240" w:lineRule="auto"/>
              <w:jc w:val="right"/>
            </w:pPr>
            <w:r>
              <w:rPr>
                <w:sz w:val="18"/>
              </w:rPr>
              <w:t>0,00</w:t>
            </w:r>
          </w:p>
        </w:tc>
        <w:tc>
          <w:tcPr>
            <w:tcW w:w="700" w:type="dxa"/>
            <w:tcMar>
              <w:top w:w="0" w:type="dxa"/>
              <w:bottom w:w="0" w:type="dxa"/>
            </w:tcMar>
            <w:vAlign w:val="center"/>
          </w:tcPr>
          <w:p w14:paraId="18445D4A" w14:textId="77777777" w:rsidR="00472499" w:rsidRDefault="00000000">
            <w:pPr>
              <w:keepNext/>
              <w:keepLines/>
              <w:spacing w:after="0" w:line="240" w:lineRule="auto"/>
              <w:jc w:val="right"/>
            </w:pPr>
            <w:r>
              <w:rPr>
                <w:sz w:val="18"/>
              </w:rPr>
              <w:t>-</w:t>
            </w:r>
          </w:p>
        </w:tc>
      </w:tr>
    </w:tbl>
    <w:p w14:paraId="67D116E6" w14:textId="77777777" w:rsidR="00472499" w:rsidRDefault="00472499">
      <w:pPr>
        <w:spacing w:after="0"/>
      </w:pPr>
    </w:p>
    <w:p w14:paraId="5B685397" w14:textId="77777777" w:rsidR="00472499" w:rsidRDefault="00000000">
      <w:r>
        <w:t> </w:t>
      </w:r>
    </w:p>
    <w:p w14:paraId="4C5BA01F" w14:textId="77777777" w:rsidR="00472499" w:rsidRDefault="00000000">
      <w:r>
        <w:t>U navedenom izvještaju nema iskazanih podataka na smanjenju obujma imovine i obveza.</w:t>
      </w:r>
    </w:p>
    <w:p w14:paraId="721A9E0D" w14:textId="77777777" w:rsidR="00472499" w:rsidRDefault="00000000">
      <w:r>
        <w:t> </w:t>
      </w:r>
    </w:p>
    <w:p w14:paraId="022E3BEF" w14:textId="77777777" w:rsidR="00472499" w:rsidRDefault="00472499"/>
    <w:p w14:paraId="42BDDFD2" w14:textId="77777777" w:rsidR="00472499" w:rsidRDefault="00000000">
      <w:pPr>
        <w:keepNext/>
        <w:spacing w:line="240" w:lineRule="auto"/>
        <w:jc w:val="center"/>
      </w:pPr>
      <w:r>
        <w:rPr>
          <w:b/>
          <w:sz w:val="28"/>
        </w:rPr>
        <w:t>Izvještaj o obvezama</w:t>
      </w:r>
    </w:p>
    <w:p w14:paraId="09404446" w14:textId="77777777" w:rsidR="00472499"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472499" w14:paraId="6BE5CB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87F8C4" w14:textId="77777777" w:rsidR="0047249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5F27AE" w14:textId="77777777" w:rsidR="0047249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822C0E" w14:textId="77777777" w:rsidR="0047249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E10553" w14:textId="77777777" w:rsidR="00472499"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C96451A" w14:textId="77777777" w:rsidR="00472499" w:rsidRDefault="00000000">
            <w:pPr>
              <w:keepNext/>
              <w:keepLines/>
              <w:spacing w:after="0" w:line="240" w:lineRule="auto"/>
              <w:jc w:val="center"/>
            </w:pPr>
            <w:r>
              <w:rPr>
                <w:b/>
                <w:sz w:val="18"/>
              </w:rPr>
              <w:t>Indeks (%)</w:t>
            </w:r>
          </w:p>
        </w:tc>
      </w:tr>
      <w:tr w:rsidR="00472499" w14:paraId="1513252F" w14:textId="77777777">
        <w:tblPrEx>
          <w:tblCellMar>
            <w:top w:w="0" w:type="dxa"/>
            <w:bottom w:w="0" w:type="dxa"/>
          </w:tblCellMar>
        </w:tblPrEx>
        <w:trPr>
          <w:cantSplit/>
          <w:trHeight w:val="560"/>
        </w:trPr>
        <w:tc>
          <w:tcPr>
            <w:tcW w:w="700" w:type="dxa"/>
            <w:tcMar>
              <w:top w:w="0" w:type="dxa"/>
              <w:bottom w:w="0" w:type="dxa"/>
            </w:tcMar>
            <w:vAlign w:val="center"/>
          </w:tcPr>
          <w:p w14:paraId="69B69ABA" w14:textId="77777777" w:rsidR="00472499" w:rsidRDefault="00472499">
            <w:pPr>
              <w:keepNext/>
              <w:keepLines/>
              <w:spacing w:after="0" w:line="240" w:lineRule="auto"/>
            </w:pPr>
          </w:p>
        </w:tc>
        <w:tc>
          <w:tcPr>
            <w:tcW w:w="3180" w:type="dxa"/>
            <w:tcMar>
              <w:top w:w="0" w:type="dxa"/>
              <w:bottom w:w="0" w:type="dxa"/>
            </w:tcMar>
            <w:vAlign w:val="center"/>
          </w:tcPr>
          <w:p w14:paraId="1D5AAE69" w14:textId="77777777" w:rsidR="00472499"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3AE1A7A5" w14:textId="77777777" w:rsidR="00472499" w:rsidRDefault="00000000">
            <w:pPr>
              <w:keepNext/>
              <w:keepLines/>
              <w:spacing w:after="0" w:line="240" w:lineRule="auto"/>
            </w:pPr>
            <w:r>
              <w:rPr>
                <w:sz w:val="18"/>
              </w:rPr>
              <w:t>V007</w:t>
            </w:r>
          </w:p>
        </w:tc>
        <w:tc>
          <w:tcPr>
            <w:tcW w:w="1860" w:type="dxa"/>
            <w:tcMar>
              <w:top w:w="0" w:type="dxa"/>
              <w:bottom w:w="0" w:type="dxa"/>
            </w:tcMar>
            <w:vAlign w:val="center"/>
          </w:tcPr>
          <w:p w14:paraId="7DE932F0" w14:textId="77777777" w:rsidR="00472499" w:rsidRDefault="00000000">
            <w:pPr>
              <w:keepNext/>
              <w:keepLines/>
              <w:spacing w:after="0" w:line="240" w:lineRule="auto"/>
              <w:jc w:val="right"/>
            </w:pPr>
            <w:r>
              <w:rPr>
                <w:sz w:val="18"/>
              </w:rPr>
              <w:t>6.839,34</w:t>
            </w:r>
          </w:p>
        </w:tc>
        <w:tc>
          <w:tcPr>
            <w:tcW w:w="700" w:type="dxa"/>
            <w:tcMar>
              <w:top w:w="0" w:type="dxa"/>
              <w:bottom w:w="0" w:type="dxa"/>
            </w:tcMar>
            <w:vAlign w:val="center"/>
          </w:tcPr>
          <w:p w14:paraId="765424C2" w14:textId="77777777" w:rsidR="00472499" w:rsidRDefault="00000000">
            <w:pPr>
              <w:keepNext/>
              <w:keepLines/>
              <w:spacing w:after="0" w:line="240" w:lineRule="auto"/>
              <w:jc w:val="right"/>
            </w:pPr>
            <w:r>
              <w:rPr>
                <w:sz w:val="18"/>
              </w:rPr>
              <w:t>-</w:t>
            </w:r>
          </w:p>
        </w:tc>
      </w:tr>
    </w:tbl>
    <w:p w14:paraId="1A86358C" w14:textId="77777777" w:rsidR="00472499" w:rsidRDefault="00472499">
      <w:pPr>
        <w:spacing w:after="0"/>
      </w:pPr>
    </w:p>
    <w:p w14:paraId="29C0FB8D" w14:textId="77777777" w:rsidR="00472499" w:rsidRDefault="00000000">
      <w:r>
        <w:lastRenderedPageBreak/>
        <w:t> </w:t>
      </w:r>
    </w:p>
    <w:p w14:paraId="6B7F12D5" w14:textId="77777777" w:rsidR="00472499" w:rsidRDefault="00000000">
      <w:r>
        <w:t>Stanje dospjelih obveza općine Barilović  na kraju izvještajnog razdoblja u iznosu od 6.807,34 € odnose se na neplaćenu situaciju izvedenih radova na dogradnji Dječjeg vrtića i dijela računa za provedeni stručni nadzor.  Računi nisu podmireni u roku zbog duže procedure provjere i kontrole istih.</w:t>
      </w:r>
    </w:p>
    <w:p w14:paraId="05026194" w14:textId="77777777" w:rsidR="00472499" w:rsidRDefault="00000000">
      <w:r>
        <w:t>Dospjele obveze korisnika od 32,00 E odnose se na ulazni račun za održavanje dostavnog vozila odnosno zamjenu i balansiranje novih zimskih guma. Dobavljač-vulkanizer kasno je dostavio e-račun sa kratkom valutom plaćanja te isti nije plaćen po dospjelosti. </w:t>
      </w:r>
    </w:p>
    <w:p w14:paraId="47662955" w14:textId="77777777" w:rsidR="00472499" w:rsidRDefault="00000000">
      <w:r>
        <w:t> </w:t>
      </w:r>
    </w:p>
    <w:p w14:paraId="354C6F0E" w14:textId="77777777" w:rsidR="00472499" w:rsidRDefault="00000000">
      <w:r>
        <w:t> </w:t>
      </w:r>
    </w:p>
    <w:p w14:paraId="504D495F" w14:textId="77777777" w:rsidR="00472499" w:rsidRDefault="00472499"/>
    <w:p w14:paraId="4004A0D2" w14:textId="77777777" w:rsidR="00472499"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472499" w14:paraId="312C1F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9A73EE" w14:textId="77777777" w:rsidR="0047249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5E2A8F" w14:textId="77777777" w:rsidR="0047249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937328" w14:textId="77777777" w:rsidR="0047249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B5C31D" w14:textId="77777777" w:rsidR="00472499"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A0AF37F" w14:textId="77777777" w:rsidR="00472499" w:rsidRDefault="00000000">
            <w:pPr>
              <w:keepNext/>
              <w:keepLines/>
              <w:spacing w:after="0" w:line="240" w:lineRule="auto"/>
              <w:jc w:val="center"/>
            </w:pPr>
            <w:r>
              <w:rPr>
                <w:b/>
                <w:sz w:val="18"/>
              </w:rPr>
              <w:t>Indeks (%)</w:t>
            </w:r>
          </w:p>
        </w:tc>
      </w:tr>
      <w:tr w:rsidR="00472499" w14:paraId="4521BEA0" w14:textId="77777777">
        <w:tblPrEx>
          <w:tblCellMar>
            <w:top w:w="0" w:type="dxa"/>
            <w:bottom w:w="0" w:type="dxa"/>
          </w:tblCellMar>
        </w:tblPrEx>
        <w:trPr>
          <w:cantSplit/>
          <w:trHeight w:val="560"/>
        </w:trPr>
        <w:tc>
          <w:tcPr>
            <w:tcW w:w="700" w:type="dxa"/>
            <w:tcMar>
              <w:top w:w="0" w:type="dxa"/>
              <w:bottom w:w="0" w:type="dxa"/>
            </w:tcMar>
            <w:vAlign w:val="center"/>
          </w:tcPr>
          <w:p w14:paraId="04BA012E" w14:textId="77777777" w:rsidR="00472499" w:rsidRDefault="00472499">
            <w:pPr>
              <w:keepNext/>
              <w:keepLines/>
              <w:spacing w:after="0" w:line="240" w:lineRule="auto"/>
            </w:pPr>
          </w:p>
        </w:tc>
        <w:tc>
          <w:tcPr>
            <w:tcW w:w="3180" w:type="dxa"/>
            <w:tcMar>
              <w:top w:w="0" w:type="dxa"/>
              <w:bottom w:w="0" w:type="dxa"/>
            </w:tcMar>
            <w:vAlign w:val="center"/>
          </w:tcPr>
          <w:p w14:paraId="6ECBEF44" w14:textId="77777777" w:rsidR="00472499"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20A6EE54" w14:textId="77777777" w:rsidR="00472499" w:rsidRDefault="00000000">
            <w:pPr>
              <w:keepNext/>
              <w:keepLines/>
              <w:spacing w:after="0" w:line="240" w:lineRule="auto"/>
            </w:pPr>
            <w:r>
              <w:rPr>
                <w:sz w:val="18"/>
              </w:rPr>
              <w:t>V009</w:t>
            </w:r>
          </w:p>
        </w:tc>
        <w:tc>
          <w:tcPr>
            <w:tcW w:w="1860" w:type="dxa"/>
            <w:tcMar>
              <w:top w:w="0" w:type="dxa"/>
              <w:bottom w:w="0" w:type="dxa"/>
            </w:tcMar>
            <w:vAlign w:val="center"/>
          </w:tcPr>
          <w:p w14:paraId="3F11D246" w14:textId="77777777" w:rsidR="00472499" w:rsidRDefault="00000000">
            <w:pPr>
              <w:keepNext/>
              <w:keepLines/>
              <w:spacing w:after="0" w:line="240" w:lineRule="auto"/>
              <w:jc w:val="right"/>
            </w:pPr>
            <w:r>
              <w:rPr>
                <w:sz w:val="18"/>
              </w:rPr>
              <w:t>122.279,61</w:t>
            </w:r>
          </w:p>
        </w:tc>
        <w:tc>
          <w:tcPr>
            <w:tcW w:w="700" w:type="dxa"/>
            <w:tcMar>
              <w:top w:w="0" w:type="dxa"/>
              <w:bottom w:w="0" w:type="dxa"/>
            </w:tcMar>
            <w:vAlign w:val="center"/>
          </w:tcPr>
          <w:p w14:paraId="29BCA564" w14:textId="77777777" w:rsidR="00472499" w:rsidRDefault="00000000">
            <w:pPr>
              <w:keepNext/>
              <w:keepLines/>
              <w:spacing w:after="0" w:line="240" w:lineRule="auto"/>
              <w:jc w:val="right"/>
            </w:pPr>
            <w:r>
              <w:rPr>
                <w:sz w:val="18"/>
              </w:rPr>
              <w:t>-</w:t>
            </w:r>
          </w:p>
        </w:tc>
      </w:tr>
    </w:tbl>
    <w:p w14:paraId="3A9ADD09" w14:textId="77777777" w:rsidR="00472499" w:rsidRDefault="00472499">
      <w:pPr>
        <w:spacing w:after="0"/>
      </w:pPr>
    </w:p>
    <w:p w14:paraId="621E8519" w14:textId="77777777" w:rsidR="00472499" w:rsidRDefault="00000000">
      <w:r>
        <w:t> </w:t>
      </w:r>
    </w:p>
    <w:p w14:paraId="47E50053" w14:textId="77777777" w:rsidR="00472499" w:rsidRDefault="00000000">
      <w:r>
        <w:t>Ukupne nedospjele obveze korisnika  na kraju izvještajnog razdoblja od 51.063,03 €, odnose se na plaću zaposlenima za prosinac 2025. godine u iznosu od 46.201,51 E, materijalne rashode (naknade zaposlenima za prijevoz na posao i sa posla, namirnice, energija, komunalne usluge, telefon, ostale usluge …) u iznosu od 4.752,88 E i financijske rashode poslovanja (usluge platnog prometa) u iznosu od 108,64 E. </w:t>
      </w:r>
    </w:p>
    <w:p w14:paraId="374A4DBD" w14:textId="77777777" w:rsidR="00472499" w:rsidRDefault="00000000">
      <w:r>
        <w:t>Stanje nedospjelih obveza općine u iznosu od 71.216,58 € odnose se na plaće i materijalna prava djelatnika Jedinstvenog upravnog odjela,  doznake sredstava proračunskom korisniku za pokriće troškova plaća, obveze za naplaćene tuđe prihode.</w:t>
      </w:r>
    </w:p>
    <w:p w14:paraId="3895207B" w14:textId="77777777" w:rsidR="00472499" w:rsidRDefault="00000000">
      <w:r>
        <w:t> </w:t>
      </w:r>
    </w:p>
    <w:p w14:paraId="4C0BD9D6" w14:textId="77777777" w:rsidR="00472499" w:rsidRDefault="00000000">
      <w:r>
        <w:t> </w:t>
      </w:r>
    </w:p>
    <w:p w14:paraId="7DB0C7B2" w14:textId="77777777" w:rsidR="00472499" w:rsidRDefault="00472499"/>
    <w:p w14:paraId="01E9F985" w14:textId="77777777" w:rsidR="00472499" w:rsidRDefault="00000000">
      <w:pPr>
        <w:keepNext/>
        <w:spacing w:line="240" w:lineRule="auto"/>
        <w:jc w:val="center"/>
      </w:pPr>
      <w:r>
        <w:rPr>
          <w:sz w:val="28"/>
        </w:rPr>
        <w:t>Bilješka 6.</w:t>
      </w:r>
    </w:p>
    <w:p w14:paraId="08160E8E" w14:textId="77777777" w:rsidR="00472499" w:rsidRDefault="00000000">
      <w:pPr>
        <w:spacing w:line="240" w:lineRule="auto"/>
        <w:jc w:val="both"/>
      </w:pPr>
      <w:proofErr w:type="spellStart"/>
      <w:r>
        <w:rPr>
          <w:b/>
        </w:rPr>
        <w:t>Unutargrupne</w:t>
      </w:r>
      <w:proofErr w:type="spellEnd"/>
      <w:r>
        <w:rPr>
          <w:b/>
        </w:rPr>
        <w:t xml:space="preserve"> transakcije koje su u izvještajima eliminirane</w:t>
      </w:r>
    </w:p>
    <w:p w14:paraId="513909A5" w14:textId="77777777" w:rsidR="00472499" w:rsidRDefault="00000000">
      <w:r>
        <w:t xml:space="preserve">U postupku konsolidacije izvršili smo eliminaciju </w:t>
      </w:r>
      <w:proofErr w:type="spellStart"/>
      <w:r>
        <w:t>unutargrupnih</w:t>
      </w:r>
      <w:proofErr w:type="spellEnd"/>
      <w:r>
        <w:t xml:space="preserve"> transakcija ( prihoda- skupine računskog plana 67 i rashoda - podskupine 367),   na način da smo kod proračunskog korisnika izvršili eliminaciju prihoda koji su realizirani iz Proračuna </w:t>
      </w:r>
      <w:proofErr w:type="spellStart"/>
      <w:r>
        <w:t>opine</w:t>
      </w:r>
      <w:proofErr w:type="spellEnd"/>
      <w:r>
        <w:t xml:space="preserve"> Barilović u iznosu od 368.352,65 €, a u financijskom izvješću Općine Barilović  eliminaciju rashoda (367) koji su utrošeni za redovnu djelatnost Dječjeg vrtića Potočić, </w:t>
      </w:r>
      <w:proofErr w:type="spellStart"/>
      <w:r>
        <w:t>Belajske</w:t>
      </w:r>
      <w:proofErr w:type="spellEnd"/>
      <w:r>
        <w:t xml:space="preserve"> Poljice u iznosu od 381.108,45 €, te iste rashode iskazali po stvarnim vrstama rashoda.</w:t>
      </w:r>
    </w:p>
    <w:p w14:paraId="1433E849" w14:textId="77777777" w:rsidR="00472499" w:rsidRDefault="00472499"/>
    <w:p w14:paraId="2662EB8C" w14:textId="77777777" w:rsidR="00472499" w:rsidRDefault="00000000">
      <w:pPr>
        <w:keepNext/>
        <w:spacing w:line="240" w:lineRule="auto"/>
        <w:jc w:val="center"/>
      </w:pPr>
      <w:r>
        <w:rPr>
          <w:sz w:val="28"/>
        </w:rPr>
        <w:t>Bilješka 7.</w:t>
      </w:r>
    </w:p>
    <w:p w14:paraId="3BF32816" w14:textId="77777777" w:rsidR="00472499" w:rsidRDefault="00000000">
      <w:pPr>
        <w:spacing w:line="240" w:lineRule="auto"/>
        <w:jc w:val="both"/>
      </w:pPr>
      <w:r>
        <w:rPr>
          <w:b/>
        </w:rPr>
        <w:t xml:space="preserve">Manjak ili višak u poslovanju grupe i pregled strukture manjka/viška po proračunskim korisnicima </w:t>
      </w:r>
    </w:p>
    <w:p w14:paraId="7A559FBE" w14:textId="77777777" w:rsidR="00472499" w:rsidRDefault="00000000">
      <w:r>
        <w:t> </w:t>
      </w:r>
    </w:p>
    <w:p w14:paraId="41DE2E5D" w14:textId="77777777" w:rsidR="00472499" w:rsidRDefault="00000000">
      <w:r>
        <w:t>Općina Barilović i proračunski korisnik na 31. 12. 2025. godine imaju višak prihoda i primitaka u ukupnom iznosu 450.126,98 EUR. rezultat viška prihoda općine Barilović je doznaka sredstava na samom kraju godine za projekt dogradnje dječjeg vrtića potočić. Manjak prihoda kod korisnika u iznosu od 6.401,39 € nastao je zbog nedostatka sredstava nakon priznavanja rashoda za zaposlene za 12 mjesec u trenutku nastanka događaja na 31.12.2025. godine. </w:t>
      </w:r>
    </w:p>
    <w:p w14:paraId="03A586D2" w14:textId="77777777" w:rsidR="00472499" w:rsidRDefault="00000000">
      <w:r>
        <w:t> </w:t>
      </w:r>
    </w:p>
    <w:p w14:paraId="0031E263" w14:textId="77777777" w:rsidR="00472499" w:rsidRDefault="00472499"/>
    <w:sectPr w:rsidR="004724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499"/>
    <w:rsid w:val="00224A2D"/>
    <w:rsid w:val="00472499"/>
    <w:rsid w:val="004D71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CE25E"/>
  <w15:docId w15:val="{C40C3F44-5D0C-4A4C-93EC-DDEBA044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800</Words>
  <Characters>4564</Characters>
  <Application>Microsoft Office Word</Application>
  <DocSecurity>0</DocSecurity>
  <Lines>38</Lines>
  <Paragraphs>10</Paragraphs>
  <ScaleCrop>false</ScaleCrop>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2026-03-02T11:29:00Z</dcterms:created>
  <dcterms:modified xsi:type="dcterms:W3CDTF">2026-03-02T11:29:00Z</dcterms:modified>
</cp:coreProperties>
</file>