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ACD63" w14:textId="77777777" w:rsidR="002C7DE2" w:rsidRPr="007B036C" w:rsidRDefault="002C7DE2" w:rsidP="002C7DE2">
      <w:pPr>
        <w:jc w:val="center"/>
        <w:rPr>
          <w:b/>
          <w:sz w:val="28"/>
          <w:szCs w:val="28"/>
        </w:rPr>
      </w:pPr>
      <w:r w:rsidRPr="007B036C">
        <w:rPr>
          <w:noProof/>
          <w:sz w:val="28"/>
          <w:szCs w:val="28"/>
          <w:lang w:val="hr-HR"/>
        </w:rPr>
        <w:drawing>
          <wp:inline distT="0" distB="0" distL="0" distR="0" wp14:anchorId="59DDEDE4" wp14:editId="31FC19B2">
            <wp:extent cx="83820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132635D8" w14:textId="77777777" w:rsidR="002C7DE2" w:rsidRPr="007B036C" w:rsidRDefault="002C7DE2" w:rsidP="002C7DE2">
      <w:pPr>
        <w:jc w:val="center"/>
        <w:rPr>
          <w:b/>
          <w:bCs/>
          <w:sz w:val="28"/>
          <w:szCs w:val="28"/>
        </w:rPr>
      </w:pPr>
      <w:r w:rsidRPr="007B036C">
        <w:rPr>
          <w:b/>
          <w:bCs/>
          <w:sz w:val="28"/>
          <w:szCs w:val="28"/>
        </w:rPr>
        <w:t>REPUBLIKA HRVATSKA</w:t>
      </w:r>
    </w:p>
    <w:p w14:paraId="3BEC6201" w14:textId="77777777" w:rsidR="002C7DE2" w:rsidRPr="007B036C" w:rsidRDefault="002C7DE2" w:rsidP="002C7DE2">
      <w:pPr>
        <w:jc w:val="center"/>
        <w:rPr>
          <w:b/>
          <w:bCs/>
          <w:sz w:val="28"/>
          <w:szCs w:val="28"/>
        </w:rPr>
      </w:pPr>
      <w:r w:rsidRPr="007B036C">
        <w:rPr>
          <w:b/>
          <w:bCs/>
          <w:sz w:val="28"/>
          <w:szCs w:val="28"/>
        </w:rPr>
        <w:t>KARLOVAČKA ŽUPANIJA</w:t>
      </w:r>
    </w:p>
    <w:p w14:paraId="7678A597" w14:textId="79726E24" w:rsidR="002C7DE2" w:rsidRPr="007B036C" w:rsidRDefault="002C7DE2" w:rsidP="002C7DE2">
      <w:pPr>
        <w:jc w:val="center"/>
        <w:rPr>
          <w:b/>
          <w:bCs/>
          <w:sz w:val="28"/>
          <w:szCs w:val="28"/>
        </w:rPr>
      </w:pPr>
      <w:r w:rsidRPr="007B036C">
        <w:rPr>
          <w:b/>
          <w:bCs/>
          <w:sz w:val="28"/>
          <w:szCs w:val="28"/>
        </w:rPr>
        <w:t xml:space="preserve">OPĆINA </w:t>
      </w:r>
      <w:r w:rsidR="005E2E93">
        <w:rPr>
          <w:b/>
          <w:bCs/>
          <w:sz w:val="28"/>
          <w:szCs w:val="28"/>
        </w:rPr>
        <w:t>BARILOVIĆ</w:t>
      </w:r>
    </w:p>
    <w:p w14:paraId="0D757AE9" w14:textId="77777777" w:rsidR="002C7DE2" w:rsidRPr="007B036C" w:rsidRDefault="002C7DE2" w:rsidP="002C7DE2">
      <w:pPr>
        <w:jc w:val="center"/>
        <w:rPr>
          <w:b/>
          <w:bCs/>
          <w:sz w:val="28"/>
          <w:szCs w:val="28"/>
        </w:rPr>
      </w:pPr>
      <w:r w:rsidRPr="007B036C">
        <w:rPr>
          <w:b/>
          <w:bCs/>
          <w:sz w:val="28"/>
          <w:szCs w:val="28"/>
        </w:rPr>
        <w:t>OPĆINSKO VIJEĆE</w:t>
      </w:r>
    </w:p>
    <w:p w14:paraId="6EF8E33B" w14:textId="77777777" w:rsidR="002C7DE2" w:rsidRPr="007B036C" w:rsidRDefault="002C7DE2" w:rsidP="002C7DE2">
      <w:pPr>
        <w:jc w:val="center"/>
        <w:rPr>
          <w:b/>
          <w:bCs/>
          <w:sz w:val="28"/>
          <w:szCs w:val="28"/>
        </w:rPr>
      </w:pPr>
      <w:r w:rsidRPr="007B036C">
        <w:rPr>
          <w:b/>
          <w:bCs/>
          <w:sz w:val="28"/>
          <w:szCs w:val="28"/>
        </w:rPr>
        <w:t>________________________________________________________</w:t>
      </w:r>
    </w:p>
    <w:p w14:paraId="5D323D2D" w14:textId="77777777" w:rsidR="002C7DE2" w:rsidRPr="007B036C" w:rsidRDefault="002C7DE2" w:rsidP="002C7DE2">
      <w:pPr>
        <w:rPr>
          <w:b/>
          <w:bCs/>
          <w:sz w:val="28"/>
          <w:szCs w:val="28"/>
        </w:rPr>
      </w:pPr>
    </w:p>
    <w:p w14:paraId="6B61D32B" w14:textId="77777777" w:rsidR="007B73A7" w:rsidRPr="006450F6" w:rsidRDefault="007B73A7" w:rsidP="007B73A7">
      <w:pPr>
        <w:rPr>
          <w:b/>
          <w:sz w:val="44"/>
          <w:szCs w:val="44"/>
        </w:rPr>
      </w:pPr>
    </w:p>
    <w:p w14:paraId="22EF0113" w14:textId="77777777" w:rsidR="007B73A7" w:rsidRDefault="007B73A7" w:rsidP="007B73A7">
      <w:pPr>
        <w:rPr>
          <w:b/>
          <w:sz w:val="44"/>
          <w:szCs w:val="44"/>
        </w:rPr>
      </w:pPr>
    </w:p>
    <w:p w14:paraId="602471F1" w14:textId="77777777" w:rsidR="003957E6" w:rsidRDefault="003957E6" w:rsidP="007B73A7">
      <w:pPr>
        <w:rPr>
          <w:b/>
          <w:sz w:val="44"/>
          <w:szCs w:val="44"/>
        </w:rPr>
      </w:pPr>
    </w:p>
    <w:p w14:paraId="71341339" w14:textId="77777777" w:rsidR="003957E6" w:rsidRDefault="003957E6" w:rsidP="007B73A7">
      <w:pPr>
        <w:rPr>
          <w:b/>
          <w:sz w:val="44"/>
          <w:szCs w:val="44"/>
        </w:rPr>
      </w:pPr>
    </w:p>
    <w:p w14:paraId="75D26864" w14:textId="438CE9A9" w:rsidR="002C7DE2" w:rsidRPr="007B036C" w:rsidRDefault="00DD78C2" w:rsidP="002C7DE2">
      <w:pPr>
        <w:jc w:val="center"/>
        <w:rPr>
          <w:b/>
          <w:bCs/>
          <w:sz w:val="32"/>
          <w:szCs w:val="32"/>
          <w:u w:val="single"/>
        </w:rPr>
      </w:pPr>
      <w:r>
        <w:rPr>
          <w:b/>
          <w:sz w:val="32"/>
          <w:szCs w:val="32"/>
          <w:u w:val="single"/>
        </w:rPr>
        <w:t xml:space="preserve">TOČKA </w:t>
      </w:r>
      <w:r w:rsidR="00FF7835">
        <w:rPr>
          <w:b/>
          <w:sz w:val="32"/>
          <w:szCs w:val="32"/>
          <w:u w:val="single"/>
        </w:rPr>
        <w:t>1</w:t>
      </w:r>
      <w:r w:rsidR="00267C82">
        <w:rPr>
          <w:b/>
          <w:sz w:val="32"/>
          <w:szCs w:val="32"/>
          <w:u w:val="single"/>
        </w:rPr>
        <w:t>7</w:t>
      </w:r>
      <w:r w:rsidR="002C7DE2" w:rsidRPr="007B036C">
        <w:rPr>
          <w:b/>
          <w:sz w:val="32"/>
          <w:szCs w:val="32"/>
          <w:u w:val="single"/>
        </w:rPr>
        <w:t>.</w:t>
      </w:r>
      <w:r w:rsidR="002C7DE2" w:rsidRPr="007B036C">
        <w:rPr>
          <w:b/>
          <w:bCs/>
          <w:sz w:val="32"/>
          <w:szCs w:val="32"/>
          <w:u w:val="single"/>
        </w:rPr>
        <w:t xml:space="preserve"> </w:t>
      </w:r>
    </w:p>
    <w:p w14:paraId="23FBB9BE" w14:textId="77777777" w:rsidR="003957E6" w:rsidRPr="006450F6" w:rsidRDefault="003957E6" w:rsidP="002C7DE2">
      <w:pPr>
        <w:rPr>
          <w:b/>
          <w:sz w:val="44"/>
          <w:szCs w:val="44"/>
        </w:rPr>
      </w:pPr>
    </w:p>
    <w:p w14:paraId="0B1179C8" w14:textId="77777777" w:rsidR="00AD0EF2" w:rsidRDefault="00AD0EF2" w:rsidP="0022206F">
      <w:pPr>
        <w:spacing w:line="259" w:lineRule="auto"/>
        <w:rPr>
          <w:b/>
          <w:sz w:val="32"/>
          <w:szCs w:val="32"/>
        </w:rPr>
      </w:pPr>
    </w:p>
    <w:p w14:paraId="51965C62" w14:textId="77777777" w:rsidR="003956D3" w:rsidRDefault="003956D3" w:rsidP="00EB1837">
      <w:pPr>
        <w:spacing w:line="259" w:lineRule="auto"/>
        <w:jc w:val="center"/>
        <w:rPr>
          <w:b/>
          <w:sz w:val="32"/>
          <w:szCs w:val="32"/>
        </w:rPr>
      </w:pPr>
      <w:r>
        <w:rPr>
          <w:b/>
          <w:sz w:val="32"/>
          <w:szCs w:val="32"/>
        </w:rPr>
        <w:t xml:space="preserve">PRIJEDLOG PLANA UPRAVLJANJA IMOVINOM </w:t>
      </w:r>
    </w:p>
    <w:p w14:paraId="2B139EF3" w14:textId="3CDEFCD5" w:rsidR="00D734EE" w:rsidRPr="00C107B1" w:rsidRDefault="003956D3" w:rsidP="00EB1837">
      <w:pPr>
        <w:spacing w:line="259" w:lineRule="auto"/>
        <w:jc w:val="center"/>
        <w:rPr>
          <w:b/>
          <w:sz w:val="32"/>
          <w:szCs w:val="32"/>
        </w:rPr>
      </w:pPr>
      <w:r>
        <w:rPr>
          <w:b/>
          <w:sz w:val="32"/>
          <w:szCs w:val="32"/>
        </w:rPr>
        <w:t>U 2025. GODINI</w:t>
      </w:r>
    </w:p>
    <w:p w14:paraId="2AC5A4CC" w14:textId="77777777" w:rsidR="00C94AF4" w:rsidRDefault="00C94AF4" w:rsidP="00D06A47">
      <w:pPr>
        <w:spacing w:line="259" w:lineRule="auto"/>
        <w:jc w:val="center"/>
        <w:rPr>
          <w:b/>
          <w:sz w:val="32"/>
          <w:szCs w:val="32"/>
        </w:rPr>
      </w:pPr>
    </w:p>
    <w:p w14:paraId="7B4FFBC0" w14:textId="754A292B" w:rsidR="00D06A47" w:rsidRDefault="00D06A47" w:rsidP="00D06A47">
      <w:pPr>
        <w:spacing w:line="259" w:lineRule="auto"/>
        <w:jc w:val="center"/>
        <w:rPr>
          <w:b/>
          <w:sz w:val="32"/>
          <w:szCs w:val="32"/>
        </w:rPr>
      </w:pPr>
      <w:r>
        <w:rPr>
          <w:b/>
          <w:sz w:val="32"/>
          <w:szCs w:val="32"/>
        </w:rPr>
        <w:t>PREDLAGATELJ: Općinski načelnik Općine</w:t>
      </w:r>
      <w:r w:rsidR="005E2E93">
        <w:rPr>
          <w:b/>
          <w:sz w:val="32"/>
          <w:szCs w:val="32"/>
        </w:rPr>
        <w:t xml:space="preserve"> Barilović</w:t>
      </w:r>
    </w:p>
    <w:p w14:paraId="4679E631" w14:textId="77777777" w:rsidR="00D06A47" w:rsidRPr="00C107B1" w:rsidRDefault="00D06A47" w:rsidP="00D06A47">
      <w:pPr>
        <w:spacing w:line="259" w:lineRule="auto"/>
        <w:jc w:val="center"/>
        <w:rPr>
          <w:b/>
          <w:sz w:val="32"/>
          <w:szCs w:val="32"/>
        </w:rPr>
      </w:pPr>
    </w:p>
    <w:p w14:paraId="4D80BFF0" w14:textId="77777777" w:rsidR="00645451" w:rsidRPr="006450F6" w:rsidRDefault="00645451" w:rsidP="00645451">
      <w:pPr>
        <w:jc w:val="center"/>
        <w:rPr>
          <w:b/>
        </w:rPr>
      </w:pPr>
    </w:p>
    <w:p w14:paraId="5F5047BB" w14:textId="77777777" w:rsidR="00645451" w:rsidRDefault="00645451" w:rsidP="00645451"/>
    <w:p w14:paraId="25DCC034" w14:textId="77777777" w:rsidR="007B73A7" w:rsidRDefault="007B73A7" w:rsidP="007B73A7"/>
    <w:p w14:paraId="20C65A9E" w14:textId="77777777" w:rsidR="007B73A7" w:rsidRDefault="007B73A7" w:rsidP="007B73A7"/>
    <w:p w14:paraId="748F1D10" w14:textId="77777777" w:rsidR="007B73A7" w:rsidRDefault="007B73A7" w:rsidP="007B73A7"/>
    <w:p w14:paraId="315ADB76" w14:textId="77777777" w:rsidR="00D06A47" w:rsidRDefault="00D06A47" w:rsidP="007B73A7"/>
    <w:p w14:paraId="05A20008" w14:textId="77777777" w:rsidR="007B73A7" w:rsidRDefault="007B73A7" w:rsidP="007B73A7"/>
    <w:p w14:paraId="32E7F54B" w14:textId="77777777" w:rsidR="00A86A53" w:rsidRDefault="00A86A53" w:rsidP="007B73A7"/>
    <w:p w14:paraId="07BA158B" w14:textId="77777777" w:rsidR="00D66C0E" w:rsidRDefault="00D66C0E" w:rsidP="007B73A7"/>
    <w:p w14:paraId="08D91A11" w14:textId="77777777" w:rsidR="00D66C0E" w:rsidRDefault="00D66C0E" w:rsidP="007B73A7"/>
    <w:p w14:paraId="68DB5028" w14:textId="77777777" w:rsidR="001351EF" w:rsidRDefault="001351EF" w:rsidP="007B73A7"/>
    <w:p w14:paraId="2E8410CF" w14:textId="77777777" w:rsidR="001351EF" w:rsidRDefault="001351EF" w:rsidP="007B73A7"/>
    <w:p w14:paraId="7245880D" w14:textId="77777777" w:rsidR="001351EF" w:rsidRDefault="001351EF" w:rsidP="007B73A7"/>
    <w:p w14:paraId="2E2260EB" w14:textId="77777777" w:rsidR="001351EF" w:rsidRDefault="001351EF" w:rsidP="007B73A7"/>
    <w:p w14:paraId="0BC9A3DE" w14:textId="77777777" w:rsidR="002C7DE2" w:rsidRDefault="002C7DE2" w:rsidP="00387012"/>
    <w:p w14:paraId="0B56381E" w14:textId="77777777" w:rsidR="00DD78C2" w:rsidRDefault="00DD78C2" w:rsidP="00387012">
      <w:pPr>
        <w:rPr>
          <w:sz w:val="28"/>
          <w:szCs w:val="28"/>
        </w:rPr>
      </w:pPr>
    </w:p>
    <w:p w14:paraId="6A25FE8B" w14:textId="77777777" w:rsidR="00B61B3D" w:rsidRDefault="00B61B3D" w:rsidP="00387012">
      <w:pPr>
        <w:rPr>
          <w:sz w:val="28"/>
          <w:szCs w:val="28"/>
        </w:rPr>
      </w:pPr>
    </w:p>
    <w:p w14:paraId="7ADEEC12" w14:textId="77777777" w:rsidR="000F0CE7" w:rsidRDefault="000F0CE7" w:rsidP="00387012">
      <w:pPr>
        <w:rPr>
          <w:sz w:val="28"/>
          <w:szCs w:val="28"/>
        </w:rPr>
      </w:pPr>
    </w:p>
    <w:p w14:paraId="62C640A3" w14:textId="77777777" w:rsidR="000F0CE7" w:rsidRPr="007B036C" w:rsidRDefault="000F0CE7" w:rsidP="00387012">
      <w:pPr>
        <w:rPr>
          <w:sz w:val="28"/>
          <w:szCs w:val="28"/>
        </w:rPr>
      </w:pPr>
    </w:p>
    <w:p w14:paraId="05B3868F" w14:textId="77777777" w:rsidR="002C7DE2" w:rsidRPr="007B036C" w:rsidRDefault="002C7DE2" w:rsidP="002C7DE2">
      <w:pPr>
        <w:rPr>
          <w:sz w:val="28"/>
          <w:szCs w:val="28"/>
        </w:rPr>
      </w:pPr>
      <w:r>
        <w:rPr>
          <w:sz w:val="28"/>
          <w:szCs w:val="28"/>
        </w:rPr>
        <w:t xml:space="preserve">     </w:t>
      </w:r>
      <w:r w:rsidRPr="007B036C">
        <w:rPr>
          <w:sz w:val="28"/>
          <w:szCs w:val="28"/>
        </w:rPr>
        <w:t xml:space="preserve"> ________________________________________________________</w:t>
      </w:r>
      <w:r>
        <w:rPr>
          <w:sz w:val="28"/>
          <w:szCs w:val="28"/>
        </w:rPr>
        <w:t>______</w:t>
      </w:r>
    </w:p>
    <w:p w14:paraId="028DF9D4" w14:textId="7E771866" w:rsidR="0022206F" w:rsidRDefault="002C7DE2" w:rsidP="005E2E93">
      <w:pPr>
        <w:jc w:val="center"/>
        <w:rPr>
          <w:b/>
          <w:bCs/>
          <w:sz w:val="28"/>
          <w:szCs w:val="28"/>
        </w:rPr>
      </w:pPr>
      <w:r>
        <w:rPr>
          <w:b/>
          <w:bCs/>
          <w:sz w:val="28"/>
          <w:szCs w:val="28"/>
        </w:rPr>
        <w:t xml:space="preserve">                                                  </w:t>
      </w:r>
      <w:r w:rsidR="005E570C">
        <w:rPr>
          <w:b/>
          <w:bCs/>
          <w:sz w:val="28"/>
          <w:szCs w:val="28"/>
        </w:rPr>
        <w:t xml:space="preserve">                        </w:t>
      </w:r>
      <w:r w:rsidR="005E2E93">
        <w:rPr>
          <w:b/>
          <w:bCs/>
          <w:sz w:val="28"/>
          <w:szCs w:val="28"/>
        </w:rPr>
        <w:t>Barilović</w:t>
      </w:r>
      <w:r w:rsidR="005E570C">
        <w:rPr>
          <w:b/>
          <w:bCs/>
          <w:sz w:val="28"/>
          <w:szCs w:val="28"/>
        </w:rPr>
        <w:t>,</w:t>
      </w:r>
      <w:r w:rsidR="005E2E93">
        <w:rPr>
          <w:b/>
          <w:bCs/>
          <w:sz w:val="28"/>
          <w:szCs w:val="28"/>
        </w:rPr>
        <w:t xml:space="preserve"> travanj 2025</w:t>
      </w:r>
      <w:r w:rsidR="00387012">
        <w:rPr>
          <w:b/>
          <w:bCs/>
          <w:sz w:val="28"/>
          <w:szCs w:val="28"/>
        </w:rPr>
        <w:t xml:space="preserve">. </w:t>
      </w:r>
      <w:r w:rsidR="001351EF">
        <w:rPr>
          <w:b/>
          <w:bCs/>
          <w:sz w:val="28"/>
          <w:szCs w:val="28"/>
        </w:rPr>
        <w:t>g</w:t>
      </w:r>
      <w:r w:rsidR="00387012">
        <w:rPr>
          <w:b/>
          <w:bCs/>
          <w:sz w:val="28"/>
          <w:szCs w:val="28"/>
        </w:rPr>
        <w:t>odin</w:t>
      </w:r>
      <w:r w:rsidR="0095101A">
        <w:rPr>
          <w:b/>
          <w:bCs/>
          <w:sz w:val="28"/>
          <w:szCs w:val="28"/>
        </w:rPr>
        <w:t>e</w:t>
      </w:r>
    </w:p>
    <w:p w14:paraId="54320618" w14:textId="77777777" w:rsidR="001351EF" w:rsidRDefault="001351EF" w:rsidP="005E2E93">
      <w:pPr>
        <w:jc w:val="center"/>
        <w:rPr>
          <w:b/>
          <w:bCs/>
          <w:sz w:val="28"/>
          <w:szCs w:val="28"/>
        </w:rPr>
      </w:pPr>
    </w:p>
    <w:p w14:paraId="1BB5F523" w14:textId="77777777" w:rsidR="007B73A7" w:rsidRPr="0022206F" w:rsidRDefault="00D06A47" w:rsidP="0022206F">
      <w:r>
        <w:rPr>
          <w:b/>
          <w:sz w:val="24"/>
          <w:szCs w:val="24"/>
        </w:rPr>
        <w:lastRenderedPageBreak/>
        <w:tab/>
      </w:r>
      <w:r>
        <w:rPr>
          <w:b/>
          <w:sz w:val="24"/>
          <w:szCs w:val="24"/>
        </w:rPr>
        <w:tab/>
      </w:r>
    </w:p>
    <w:p w14:paraId="2E89FF42" w14:textId="77777777" w:rsidR="00D15331" w:rsidRPr="00775AFE" w:rsidRDefault="00AD0EF2" w:rsidP="00775AFE">
      <w:pPr>
        <w:ind w:left="5664" w:firstLine="708"/>
        <w:rPr>
          <w:b/>
          <w:sz w:val="22"/>
          <w:szCs w:val="22"/>
        </w:rPr>
      </w:pPr>
      <w:r w:rsidRPr="00775AFE">
        <w:rPr>
          <w:b/>
          <w:noProof/>
          <w:lang w:val="hr-HR"/>
        </w:rPr>
        <w:drawing>
          <wp:anchor distT="0" distB="0" distL="114300" distR="114300" simplePos="0" relativeHeight="251663360" behindDoc="0" locked="0" layoutInCell="1" allowOverlap="0" wp14:anchorId="2F72A1A6" wp14:editId="5BB02AEE">
            <wp:simplePos x="0" y="0"/>
            <wp:positionH relativeFrom="column">
              <wp:posOffset>363855</wp:posOffset>
            </wp:positionH>
            <wp:positionV relativeFrom="paragraph">
              <wp:posOffset>129540</wp:posOffset>
            </wp:positionV>
            <wp:extent cx="838835" cy="554990"/>
            <wp:effectExtent l="0" t="0" r="0" b="0"/>
            <wp:wrapSquare wrapText="bothSides"/>
            <wp:docPr id="3" name="Slika 3"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RH - 2"/>
                    <pic:cNvPicPr>
                      <a:picLocks noChangeAspect="1" noChangeArrowheads="1"/>
                    </pic:cNvPicPr>
                  </pic:nvPicPr>
                  <pic:blipFill>
                    <a:blip r:embed="rId9">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AFE" w:rsidRPr="00775AFE">
        <w:rPr>
          <w:b/>
          <w:sz w:val="24"/>
          <w:szCs w:val="24"/>
        </w:rPr>
        <w:t xml:space="preserve"> </w:t>
      </w:r>
      <w:r w:rsidR="00775AFE" w:rsidRPr="00775AFE">
        <w:rPr>
          <w:b/>
          <w:sz w:val="22"/>
          <w:szCs w:val="22"/>
        </w:rPr>
        <w:t xml:space="preserve">   </w:t>
      </w:r>
    </w:p>
    <w:p w14:paraId="7F1252A7" w14:textId="77777777" w:rsidR="00DA0BBE" w:rsidRPr="00775AFE" w:rsidRDefault="00775AFE" w:rsidP="00775AFE">
      <w:pPr>
        <w:tabs>
          <w:tab w:val="left" w:pos="6732"/>
        </w:tabs>
        <w:rPr>
          <w:b/>
          <w:sz w:val="24"/>
          <w:szCs w:val="24"/>
        </w:rPr>
      </w:pPr>
      <w:r w:rsidRPr="00775AFE">
        <w:rPr>
          <w:b/>
          <w:sz w:val="24"/>
          <w:szCs w:val="24"/>
        </w:rPr>
        <w:tab/>
      </w:r>
      <w:r w:rsidRPr="00775AFE">
        <w:rPr>
          <w:b/>
          <w:sz w:val="24"/>
          <w:szCs w:val="24"/>
        </w:rPr>
        <w:tab/>
      </w:r>
      <w:r w:rsidRPr="00775AFE">
        <w:rPr>
          <w:b/>
          <w:sz w:val="24"/>
          <w:szCs w:val="24"/>
        </w:rPr>
        <w:tab/>
      </w:r>
      <w:r w:rsidRPr="00775AFE">
        <w:rPr>
          <w:b/>
          <w:sz w:val="24"/>
          <w:szCs w:val="24"/>
        </w:rPr>
        <w:tab/>
      </w:r>
    </w:p>
    <w:p w14:paraId="7CF9BC09" w14:textId="77777777" w:rsidR="006B035C" w:rsidRDefault="006B035C" w:rsidP="007B73A7">
      <w:pPr>
        <w:tabs>
          <w:tab w:val="left" w:pos="1620"/>
        </w:tabs>
        <w:rPr>
          <w:b/>
          <w:sz w:val="24"/>
          <w:szCs w:val="24"/>
        </w:rPr>
      </w:pPr>
    </w:p>
    <w:p w14:paraId="13AFB0B7" w14:textId="77777777" w:rsidR="00D15331" w:rsidRDefault="00D15331" w:rsidP="007B73A7">
      <w:pPr>
        <w:tabs>
          <w:tab w:val="left" w:pos="1620"/>
        </w:tabs>
        <w:rPr>
          <w:b/>
          <w:sz w:val="24"/>
          <w:szCs w:val="24"/>
        </w:rPr>
      </w:pPr>
    </w:p>
    <w:p w14:paraId="561B114E" w14:textId="77777777" w:rsidR="007B73A7" w:rsidRPr="00E256B3" w:rsidRDefault="007B73A7" w:rsidP="007B73A7">
      <w:pPr>
        <w:tabs>
          <w:tab w:val="left" w:pos="1620"/>
        </w:tabs>
        <w:rPr>
          <w:b/>
          <w:sz w:val="22"/>
          <w:szCs w:val="22"/>
        </w:rPr>
      </w:pPr>
      <w:r w:rsidRPr="00E256B3">
        <w:rPr>
          <w:b/>
          <w:sz w:val="22"/>
          <w:szCs w:val="22"/>
        </w:rPr>
        <w:t>REPUBLIKA HRVATSKA</w:t>
      </w:r>
      <w:r w:rsidRPr="00E256B3">
        <w:rPr>
          <w:b/>
          <w:sz w:val="22"/>
          <w:szCs w:val="22"/>
        </w:rPr>
        <w:tab/>
      </w:r>
      <w:r w:rsidRPr="00E256B3">
        <w:rPr>
          <w:b/>
          <w:sz w:val="22"/>
          <w:szCs w:val="22"/>
        </w:rPr>
        <w:tab/>
      </w:r>
      <w:r w:rsidRPr="00E256B3">
        <w:rPr>
          <w:b/>
          <w:sz w:val="22"/>
          <w:szCs w:val="22"/>
        </w:rPr>
        <w:tab/>
      </w:r>
      <w:r w:rsidRPr="00E256B3">
        <w:rPr>
          <w:b/>
          <w:sz w:val="22"/>
          <w:szCs w:val="22"/>
        </w:rPr>
        <w:tab/>
      </w:r>
      <w:r w:rsidRPr="00E256B3">
        <w:rPr>
          <w:b/>
          <w:sz w:val="22"/>
          <w:szCs w:val="22"/>
        </w:rPr>
        <w:tab/>
        <w:t xml:space="preserve">      </w:t>
      </w:r>
    </w:p>
    <w:p w14:paraId="6773B959" w14:textId="77777777" w:rsidR="00865250" w:rsidRPr="00E256B3" w:rsidRDefault="007B73A7" w:rsidP="00865250">
      <w:pPr>
        <w:pStyle w:val="Heading3"/>
      </w:pPr>
      <w:r w:rsidRPr="00E256B3">
        <w:t xml:space="preserve">KARLOVAČKA ŽUPANIJA  </w:t>
      </w:r>
    </w:p>
    <w:p w14:paraId="5D9A6744" w14:textId="54204E56" w:rsidR="00865250" w:rsidRPr="00E256B3" w:rsidRDefault="007B73A7" w:rsidP="00865250">
      <w:pPr>
        <w:pStyle w:val="Heading3"/>
      </w:pPr>
      <w:r w:rsidRPr="00E256B3">
        <w:rPr>
          <w:bCs/>
        </w:rPr>
        <w:t xml:space="preserve">OPĆINA </w:t>
      </w:r>
      <w:r w:rsidR="005E2E93">
        <w:rPr>
          <w:bCs/>
        </w:rPr>
        <w:t>BARILOVIĆ</w:t>
      </w:r>
    </w:p>
    <w:p w14:paraId="38470D5C" w14:textId="40955C5E" w:rsidR="007B73A7" w:rsidRPr="00E85226" w:rsidRDefault="003956D3" w:rsidP="00E85226">
      <w:pPr>
        <w:pStyle w:val="Heading3"/>
        <w:rPr>
          <w:noProof/>
        </w:rPr>
      </w:pPr>
      <w:r>
        <w:t>OPĆINSKO VIJEĆE</w:t>
      </w:r>
    </w:p>
    <w:p w14:paraId="18D85B24" w14:textId="6102E06D" w:rsidR="007B73A7" w:rsidRPr="006D4A48" w:rsidRDefault="007B73A7" w:rsidP="007B73A7">
      <w:pPr>
        <w:rPr>
          <w:color w:val="000000"/>
          <w:sz w:val="24"/>
          <w:szCs w:val="24"/>
          <w:lang w:val="hr-HR"/>
        </w:rPr>
      </w:pPr>
      <w:r w:rsidRPr="006D4A48">
        <w:rPr>
          <w:sz w:val="24"/>
          <w:szCs w:val="24"/>
          <w:lang w:val="hr-HR"/>
        </w:rPr>
        <w:t>KLASA:</w:t>
      </w:r>
      <w:r w:rsidR="00364639" w:rsidRPr="006D4A48">
        <w:rPr>
          <w:color w:val="000000"/>
          <w:sz w:val="24"/>
          <w:szCs w:val="24"/>
          <w:lang w:val="hr-HR"/>
        </w:rPr>
        <w:tab/>
        <w:t xml:space="preserve">                     </w:t>
      </w:r>
    </w:p>
    <w:p w14:paraId="3F2D29F4" w14:textId="766A2463" w:rsidR="00865250" w:rsidRPr="006D4A48" w:rsidRDefault="00C107B1" w:rsidP="007B73A7">
      <w:pPr>
        <w:rPr>
          <w:color w:val="000000"/>
          <w:sz w:val="24"/>
          <w:szCs w:val="24"/>
          <w:lang w:val="hr-HR"/>
        </w:rPr>
      </w:pPr>
      <w:r w:rsidRPr="006D4A48">
        <w:rPr>
          <w:color w:val="000000"/>
          <w:sz w:val="24"/>
          <w:szCs w:val="24"/>
          <w:lang w:val="hr-HR"/>
        </w:rPr>
        <w:t>URBROJ:</w:t>
      </w:r>
      <w:r w:rsidR="007B73A7" w:rsidRPr="006D4A48">
        <w:rPr>
          <w:color w:val="000000"/>
          <w:sz w:val="24"/>
          <w:szCs w:val="24"/>
          <w:lang w:val="hr-HR"/>
        </w:rPr>
        <w:tab/>
      </w:r>
      <w:r w:rsidR="007B73A7" w:rsidRPr="006D4A48">
        <w:rPr>
          <w:color w:val="000000"/>
          <w:sz w:val="24"/>
          <w:szCs w:val="24"/>
          <w:lang w:val="hr-HR"/>
        </w:rPr>
        <w:tab/>
        <w:t xml:space="preserve">  </w:t>
      </w:r>
      <w:r w:rsidR="00865250" w:rsidRPr="006D4A48">
        <w:rPr>
          <w:color w:val="000000"/>
          <w:sz w:val="24"/>
          <w:szCs w:val="24"/>
          <w:lang w:val="hr-HR"/>
        </w:rPr>
        <w:t xml:space="preserve">                             </w:t>
      </w:r>
    </w:p>
    <w:p w14:paraId="42AF401F" w14:textId="006BCA71" w:rsidR="007B73A7" w:rsidRPr="006D4A48" w:rsidRDefault="005E2E93" w:rsidP="007B73A7">
      <w:pPr>
        <w:rPr>
          <w:color w:val="000000"/>
          <w:sz w:val="24"/>
          <w:szCs w:val="24"/>
          <w:lang w:val="hr-HR"/>
        </w:rPr>
      </w:pPr>
      <w:r w:rsidRPr="006D4A48">
        <w:rPr>
          <w:color w:val="000000"/>
          <w:sz w:val="24"/>
          <w:szCs w:val="24"/>
          <w:lang w:val="hr-HR"/>
        </w:rPr>
        <w:t>Barilović, ___travanj 2025.</w:t>
      </w:r>
      <w:r w:rsidR="007B73A7" w:rsidRPr="006D4A48">
        <w:rPr>
          <w:sz w:val="24"/>
          <w:szCs w:val="24"/>
          <w:lang w:val="hr-HR"/>
        </w:rPr>
        <w:tab/>
      </w:r>
      <w:r w:rsidR="007B73A7" w:rsidRPr="006D4A48">
        <w:rPr>
          <w:sz w:val="24"/>
          <w:szCs w:val="24"/>
          <w:lang w:val="hr-HR"/>
        </w:rPr>
        <w:tab/>
      </w:r>
      <w:r w:rsidR="007B73A7" w:rsidRPr="006D4A48">
        <w:rPr>
          <w:sz w:val="24"/>
          <w:szCs w:val="24"/>
          <w:lang w:val="hr-HR"/>
        </w:rPr>
        <w:tab/>
        <w:t xml:space="preserve">                                  </w:t>
      </w:r>
    </w:p>
    <w:p w14:paraId="583BADDE" w14:textId="77777777" w:rsidR="00196500" w:rsidRPr="006D4A48" w:rsidRDefault="00196500" w:rsidP="004D032F">
      <w:pPr>
        <w:jc w:val="both"/>
        <w:rPr>
          <w:sz w:val="24"/>
          <w:szCs w:val="24"/>
          <w:lang w:val="hr-HR"/>
        </w:rPr>
      </w:pPr>
    </w:p>
    <w:p w14:paraId="0BEC3B4A" w14:textId="63EC02B3" w:rsidR="003956D3" w:rsidRPr="006D4A48" w:rsidRDefault="003956D3" w:rsidP="003956D3">
      <w:pPr>
        <w:ind w:firstLine="708"/>
        <w:jc w:val="both"/>
        <w:rPr>
          <w:sz w:val="24"/>
          <w:szCs w:val="24"/>
          <w:lang w:val="hr-HR"/>
        </w:rPr>
      </w:pPr>
      <w:r w:rsidRPr="006D4A48">
        <w:rPr>
          <w:sz w:val="24"/>
          <w:szCs w:val="24"/>
          <w:lang w:val="hr-HR"/>
        </w:rPr>
        <w:t>Temeljem članka 19. Zakon o upravljanju državnom imovinom  (Narodne novine, 52/18</w:t>
      </w:r>
      <w:r w:rsidR="006D4A48">
        <w:rPr>
          <w:sz w:val="24"/>
          <w:szCs w:val="24"/>
          <w:lang w:val="hr-HR"/>
        </w:rPr>
        <w:t xml:space="preserve"> i 155/23</w:t>
      </w:r>
      <w:r w:rsidRPr="006D4A48">
        <w:rPr>
          <w:sz w:val="24"/>
          <w:szCs w:val="24"/>
          <w:lang w:val="hr-HR"/>
        </w:rPr>
        <w:t>) i članka 34. Statuta Općine Brilović (Službeni glasnik Općine  Barilović, 01/18 i 01/21) Općinsko vij</w:t>
      </w:r>
      <w:r w:rsidR="006D4A48">
        <w:rPr>
          <w:sz w:val="24"/>
          <w:szCs w:val="24"/>
          <w:lang w:val="hr-HR"/>
        </w:rPr>
        <w:t>eće Općine Barilović na svojoj ____</w:t>
      </w:r>
      <w:r w:rsidRPr="006D4A48">
        <w:rPr>
          <w:sz w:val="24"/>
          <w:szCs w:val="24"/>
          <w:lang w:val="hr-HR"/>
        </w:rPr>
        <w:t xml:space="preserve"> sjednici održanoj </w:t>
      </w:r>
      <w:r w:rsidR="006D4A48">
        <w:rPr>
          <w:sz w:val="24"/>
          <w:szCs w:val="24"/>
          <w:lang w:val="hr-HR"/>
        </w:rPr>
        <w:t>____.2025</w:t>
      </w:r>
      <w:r w:rsidRPr="006D4A48">
        <w:rPr>
          <w:sz w:val="24"/>
          <w:szCs w:val="24"/>
          <w:lang w:val="hr-HR"/>
        </w:rPr>
        <w:t xml:space="preserve"> godine donosi</w:t>
      </w:r>
    </w:p>
    <w:p w14:paraId="6A92047B" w14:textId="77777777" w:rsidR="003956D3" w:rsidRDefault="003956D3" w:rsidP="003956D3">
      <w:pPr>
        <w:keepNext/>
        <w:jc w:val="both"/>
        <w:outlineLvl w:val="0"/>
        <w:rPr>
          <w:b/>
          <w:bCs/>
          <w:sz w:val="22"/>
          <w:szCs w:val="22"/>
        </w:rPr>
      </w:pPr>
    </w:p>
    <w:p w14:paraId="4650D2BD" w14:textId="2396C861" w:rsidR="003956D3" w:rsidRPr="003956D3" w:rsidRDefault="003956D3" w:rsidP="003956D3">
      <w:pPr>
        <w:keepNext/>
        <w:jc w:val="center"/>
        <w:outlineLvl w:val="0"/>
        <w:rPr>
          <w:b/>
          <w:bCs/>
          <w:sz w:val="22"/>
          <w:szCs w:val="22"/>
        </w:rPr>
      </w:pPr>
      <w:r w:rsidRPr="003956D3">
        <w:rPr>
          <w:b/>
          <w:bCs/>
          <w:sz w:val="22"/>
          <w:szCs w:val="22"/>
        </w:rPr>
        <w:t>PLAN UPRAVLJANJA IMOVINOM OPĆINE BARILOVIĆ ZA 202</w:t>
      </w:r>
      <w:r>
        <w:rPr>
          <w:b/>
          <w:bCs/>
          <w:sz w:val="22"/>
          <w:szCs w:val="22"/>
        </w:rPr>
        <w:t>5</w:t>
      </w:r>
      <w:r w:rsidRPr="003956D3">
        <w:rPr>
          <w:b/>
          <w:bCs/>
          <w:sz w:val="22"/>
          <w:szCs w:val="22"/>
        </w:rPr>
        <w:t>. GODINU</w:t>
      </w:r>
    </w:p>
    <w:p w14:paraId="25B1674B" w14:textId="77777777" w:rsidR="003956D3" w:rsidRPr="003956D3" w:rsidRDefault="003956D3" w:rsidP="003956D3">
      <w:pPr>
        <w:keepNext/>
        <w:ind w:firstLine="708"/>
        <w:jc w:val="both"/>
        <w:outlineLvl w:val="0"/>
        <w:rPr>
          <w:b/>
          <w:bCs/>
          <w:sz w:val="24"/>
          <w:szCs w:val="24"/>
          <w:lang w:val="hr-HR"/>
        </w:rPr>
      </w:pPr>
    </w:p>
    <w:p w14:paraId="21D463E4" w14:textId="77777777" w:rsidR="003956D3" w:rsidRPr="003956D3" w:rsidRDefault="003956D3" w:rsidP="003956D3">
      <w:pPr>
        <w:keepNext/>
        <w:numPr>
          <w:ilvl w:val="0"/>
          <w:numId w:val="32"/>
        </w:numPr>
        <w:jc w:val="both"/>
        <w:outlineLvl w:val="0"/>
        <w:rPr>
          <w:b/>
          <w:bCs/>
          <w:sz w:val="24"/>
          <w:szCs w:val="24"/>
          <w:lang w:val="hr-HR"/>
        </w:rPr>
      </w:pPr>
      <w:r w:rsidRPr="003956D3">
        <w:rPr>
          <w:b/>
          <w:bCs/>
          <w:sz w:val="24"/>
          <w:szCs w:val="24"/>
          <w:lang w:val="hr-HR"/>
        </w:rPr>
        <w:t>UVOD</w:t>
      </w:r>
    </w:p>
    <w:p w14:paraId="6C08EBC8" w14:textId="77777777" w:rsidR="003956D3" w:rsidRPr="003956D3" w:rsidRDefault="003956D3" w:rsidP="003956D3">
      <w:pPr>
        <w:keepNext/>
        <w:ind w:firstLine="708"/>
        <w:jc w:val="both"/>
        <w:outlineLvl w:val="0"/>
        <w:rPr>
          <w:b/>
          <w:sz w:val="24"/>
          <w:szCs w:val="24"/>
          <w:lang w:val="hr-HR"/>
        </w:rPr>
      </w:pPr>
    </w:p>
    <w:p w14:paraId="2D4A3C36" w14:textId="14649D34" w:rsidR="003956D3" w:rsidRPr="003956D3" w:rsidRDefault="003956D3" w:rsidP="003956D3">
      <w:pPr>
        <w:keepNext/>
        <w:ind w:firstLine="708"/>
        <w:jc w:val="both"/>
        <w:outlineLvl w:val="0"/>
        <w:rPr>
          <w:bCs/>
          <w:sz w:val="24"/>
          <w:szCs w:val="24"/>
          <w:lang w:val="hr-HR"/>
        </w:rPr>
      </w:pPr>
      <w:r w:rsidRPr="003956D3">
        <w:rPr>
          <w:bCs/>
          <w:sz w:val="24"/>
          <w:szCs w:val="24"/>
          <w:lang w:val="hr-HR"/>
        </w:rPr>
        <w:t>Općina Barilović izrađuje Plan upravljanja imovinom u vlasništvu Općine Barilović za 202</w:t>
      </w:r>
      <w:r>
        <w:rPr>
          <w:bCs/>
          <w:sz w:val="24"/>
          <w:szCs w:val="24"/>
          <w:lang w:val="hr-HR"/>
        </w:rPr>
        <w:t>5</w:t>
      </w:r>
      <w:r w:rsidRPr="003956D3">
        <w:rPr>
          <w:bCs/>
          <w:sz w:val="24"/>
          <w:szCs w:val="24"/>
          <w:lang w:val="hr-HR"/>
        </w:rPr>
        <w:t>. godinu (dalje u tekstu: Plan upravljanja imovinom).</w:t>
      </w:r>
    </w:p>
    <w:p w14:paraId="13F4B478" w14:textId="77777777" w:rsidR="003956D3" w:rsidRPr="003956D3" w:rsidRDefault="003956D3" w:rsidP="003956D3">
      <w:pPr>
        <w:keepNext/>
        <w:ind w:firstLine="708"/>
        <w:jc w:val="both"/>
        <w:outlineLvl w:val="0"/>
        <w:rPr>
          <w:bCs/>
          <w:sz w:val="24"/>
          <w:szCs w:val="24"/>
          <w:lang w:val="hr-HR"/>
        </w:rPr>
      </w:pPr>
    </w:p>
    <w:p w14:paraId="2DBC12B2" w14:textId="4F688C10" w:rsidR="003956D3" w:rsidRPr="003956D3" w:rsidRDefault="003956D3" w:rsidP="003956D3">
      <w:pPr>
        <w:keepNext/>
        <w:ind w:firstLine="708"/>
        <w:jc w:val="both"/>
        <w:outlineLvl w:val="0"/>
        <w:rPr>
          <w:bCs/>
          <w:sz w:val="24"/>
          <w:szCs w:val="24"/>
          <w:lang w:val="hr-HR"/>
        </w:rPr>
      </w:pPr>
      <w:r w:rsidRPr="003956D3">
        <w:rPr>
          <w:bCs/>
          <w:sz w:val="24"/>
          <w:szCs w:val="24"/>
          <w:lang w:val="hr-HR"/>
        </w:rPr>
        <w:t>Obaveza donošenja Godišnjeg plana upravljanja utvrđena je člancima 15. i 19. Zakona o upravljanju državnom imovinom (»Narodne novine«, broj 52/18), gdje je propisana obveza donošenja Plana upravljanja imovinom u vlasništvu Republike Hrvatske. Kako se sukladno članku 35.st.8. Zakona o vlasništvu i drugim stvarnim pravima (»Narodne novine«, broj 91/96, 68/98, 22/00, 73/00, 129/00, 114/01, 79/06, 141/06, 146/08, 38/09, 153/09, 143/12, 152/14</w:t>
      </w:r>
      <w:r w:rsidR="006B25CF">
        <w:rPr>
          <w:bCs/>
          <w:sz w:val="24"/>
          <w:szCs w:val="24"/>
          <w:lang w:val="hr-HR"/>
        </w:rPr>
        <w:t>, 81/15, 94/17</w:t>
      </w:r>
      <w:bookmarkStart w:id="0" w:name="_GoBack"/>
      <w:bookmarkEnd w:id="0"/>
      <w:r w:rsidRPr="003956D3">
        <w:rPr>
          <w:bCs/>
          <w:sz w:val="24"/>
          <w:szCs w:val="24"/>
          <w:lang w:val="hr-HR"/>
        </w:rPr>
        <w:t>)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23260BDC"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Poglavljima godišnjih planova definiraju se kratkoročni ciljevi, pružaju izvedbene mjere, odnosno specificiraju se aktivnosti za ostvarenje ciljeva, te određuju smjernice upravljanja, a sve u svrhu učinkovitog upravljanja i raspolaganja imovinom Općine.</w:t>
      </w:r>
    </w:p>
    <w:p w14:paraId="05A1BE8F" w14:textId="77777777" w:rsidR="003956D3" w:rsidRPr="003956D3" w:rsidRDefault="003956D3" w:rsidP="003956D3">
      <w:pPr>
        <w:keepNext/>
        <w:ind w:firstLine="708"/>
        <w:jc w:val="both"/>
        <w:outlineLvl w:val="0"/>
        <w:rPr>
          <w:bCs/>
          <w:sz w:val="24"/>
          <w:szCs w:val="24"/>
          <w:lang w:val="hr-HR"/>
        </w:rPr>
      </w:pPr>
    </w:p>
    <w:p w14:paraId="291819F1" w14:textId="77777777" w:rsidR="003956D3" w:rsidRPr="003956D3" w:rsidRDefault="003956D3" w:rsidP="003956D3">
      <w:pPr>
        <w:keepNext/>
        <w:numPr>
          <w:ilvl w:val="0"/>
          <w:numId w:val="32"/>
        </w:numPr>
        <w:jc w:val="both"/>
        <w:outlineLvl w:val="0"/>
        <w:rPr>
          <w:b/>
          <w:sz w:val="24"/>
          <w:szCs w:val="24"/>
          <w:lang w:val="hr-HR"/>
        </w:rPr>
      </w:pPr>
      <w:r w:rsidRPr="003956D3">
        <w:rPr>
          <w:b/>
          <w:sz w:val="24"/>
          <w:szCs w:val="24"/>
          <w:lang w:val="hr-HR"/>
        </w:rPr>
        <w:t>GODIŠNJI PLAN UPRAVLJANJA TRGOVAČKIM DRUŠTVIMA I USTANOVAMA U VLASNIŠTVU OPĆINE BARILOVIĆ</w:t>
      </w:r>
    </w:p>
    <w:p w14:paraId="1CA7E98D" w14:textId="77777777" w:rsidR="003956D3" w:rsidRPr="003956D3" w:rsidRDefault="003956D3" w:rsidP="003956D3">
      <w:pPr>
        <w:keepNext/>
        <w:ind w:firstLine="708"/>
        <w:jc w:val="both"/>
        <w:outlineLvl w:val="0"/>
        <w:rPr>
          <w:bCs/>
          <w:sz w:val="24"/>
          <w:szCs w:val="24"/>
          <w:lang w:val="hr-HR"/>
        </w:rPr>
      </w:pPr>
    </w:p>
    <w:p w14:paraId="70B78622"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Općina Barilović je suvlasnik udjela u slijedećim trgovačkim društvima:</w:t>
      </w:r>
    </w:p>
    <w:p w14:paraId="4BA1C43B" w14:textId="586EFA11" w:rsidR="003956D3" w:rsidRPr="006D4A48" w:rsidRDefault="006D4A48" w:rsidP="003956D3">
      <w:pPr>
        <w:keepNext/>
        <w:numPr>
          <w:ilvl w:val="0"/>
          <w:numId w:val="33"/>
        </w:numPr>
        <w:jc w:val="both"/>
        <w:outlineLvl w:val="0"/>
        <w:rPr>
          <w:bCs/>
          <w:sz w:val="24"/>
          <w:szCs w:val="24"/>
          <w:lang w:val="hr-HR"/>
        </w:rPr>
      </w:pPr>
      <w:r w:rsidRPr="006D4A48">
        <w:rPr>
          <w:bCs/>
          <w:sz w:val="24"/>
          <w:szCs w:val="24"/>
          <w:lang w:val="hr-HR"/>
        </w:rPr>
        <w:t>Vik Karlovac d.o.o.</w:t>
      </w:r>
    </w:p>
    <w:p w14:paraId="17F1EB45" w14:textId="77777777" w:rsidR="003956D3" w:rsidRPr="003956D3" w:rsidRDefault="003956D3" w:rsidP="003956D3">
      <w:pPr>
        <w:keepNext/>
        <w:ind w:firstLine="708"/>
        <w:jc w:val="both"/>
        <w:outlineLvl w:val="0"/>
        <w:rPr>
          <w:bCs/>
          <w:sz w:val="24"/>
          <w:szCs w:val="24"/>
          <w:lang w:val="hr-HR"/>
        </w:rPr>
      </w:pPr>
    </w:p>
    <w:p w14:paraId="36DB75C2"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Navedenim trgovačkim društvom sukladno vlasničkom udjelu upravlja Općina Barilović putem svojih predstavnika, a u skladu sa Zakonom o trgovačkim društvima i ostalim propisima.</w:t>
      </w:r>
    </w:p>
    <w:p w14:paraId="1C415617" w14:textId="77777777" w:rsidR="003956D3" w:rsidRPr="003956D3" w:rsidRDefault="003956D3" w:rsidP="003956D3">
      <w:pPr>
        <w:keepNext/>
        <w:ind w:firstLine="708"/>
        <w:jc w:val="both"/>
        <w:outlineLvl w:val="0"/>
        <w:rPr>
          <w:bCs/>
          <w:sz w:val="24"/>
          <w:szCs w:val="24"/>
          <w:lang w:val="hr-HR"/>
        </w:rPr>
      </w:pPr>
    </w:p>
    <w:p w14:paraId="11907631"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 xml:space="preserve">U Narodnim novinama br. 66/2019 objavljen je Zakon o vodnim uslugama koji je stupio na snagu 18.07.2019. godine. Člankom 6. gore navedenog Zakona propisano je da se vodne usluge pružaju  na uslužnim područjima, te da se uslužno područje uspostavlja na jednom ili više postojećih vodoopskrbnih područja te više aglomeracija. </w:t>
      </w:r>
    </w:p>
    <w:p w14:paraId="6E12F45D" w14:textId="77777777" w:rsidR="003956D3" w:rsidRPr="003956D3" w:rsidRDefault="003956D3" w:rsidP="003956D3">
      <w:pPr>
        <w:keepNext/>
        <w:ind w:firstLine="708"/>
        <w:jc w:val="both"/>
        <w:outlineLvl w:val="0"/>
        <w:rPr>
          <w:bCs/>
          <w:sz w:val="24"/>
          <w:szCs w:val="24"/>
          <w:lang w:val="hr-HR"/>
        </w:rPr>
      </w:pPr>
    </w:p>
    <w:p w14:paraId="68358753"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 xml:space="preserve">Članak 7. st. 6. propisuje kako će Vlada RH uredbom o uslužnim područjima uspostaviti uslužna područja i odrediti njihove granice. Uredba Vlade RH o uslužnim područjima donesena je 30. prosinac 2021. godine.  Ovisno o odredbama Uredbe Vlade RH u ovoj godini moguće su </w:t>
      </w:r>
      <w:r w:rsidRPr="003956D3">
        <w:rPr>
          <w:bCs/>
          <w:sz w:val="24"/>
          <w:szCs w:val="24"/>
          <w:lang w:val="hr-HR"/>
        </w:rPr>
        <w:lastRenderedPageBreak/>
        <w:t>statusne promjene predmetnog trgovačkog društva u vidu pripajanja ili spajanja s javnim isporučiteljem vodnih usluga s uslužnog područja s kojim graniči.</w:t>
      </w:r>
    </w:p>
    <w:p w14:paraId="68955896" w14:textId="77777777" w:rsidR="003956D3" w:rsidRPr="003956D3" w:rsidRDefault="003956D3" w:rsidP="003956D3">
      <w:pPr>
        <w:keepNext/>
        <w:ind w:firstLine="708"/>
        <w:jc w:val="both"/>
        <w:outlineLvl w:val="0"/>
        <w:rPr>
          <w:bCs/>
          <w:sz w:val="24"/>
          <w:szCs w:val="24"/>
          <w:lang w:val="hr-HR"/>
        </w:rPr>
      </w:pPr>
    </w:p>
    <w:p w14:paraId="44745FBD" w14:textId="77777777" w:rsidR="003956D3" w:rsidRPr="003956D3" w:rsidRDefault="003956D3" w:rsidP="003956D3">
      <w:pPr>
        <w:keepNext/>
        <w:numPr>
          <w:ilvl w:val="0"/>
          <w:numId w:val="32"/>
        </w:numPr>
        <w:jc w:val="both"/>
        <w:outlineLvl w:val="0"/>
        <w:rPr>
          <w:b/>
          <w:sz w:val="24"/>
          <w:szCs w:val="24"/>
          <w:lang w:val="hr-HR"/>
        </w:rPr>
      </w:pPr>
      <w:r w:rsidRPr="003956D3">
        <w:rPr>
          <w:b/>
          <w:sz w:val="24"/>
          <w:szCs w:val="24"/>
          <w:lang w:val="hr-HR"/>
        </w:rPr>
        <w:t xml:space="preserve">GODIŠNJI PLAN UPRAVLJANJA I RASPOLAGANJA POSLOVNIM PROSTORIMA </w:t>
      </w:r>
    </w:p>
    <w:p w14:paraId="3F89A90E" w14:textId="77777777" w:rsidR="003956D3" w:rsidRPr="003956D3" w:rsidRDefault="003956D3" w:rsidP="003956D3">
      <w:pPr>
        <w:keepNext/>
        <w:ind w:firstLine="708"/>
        <w:jc w:val="both"/>
        <w:outlineLvl w:val="0"/>
        <w:rPr>
          <w:bCs/>
          <w:sz w:val="24"/>
          <w:szCs w:val="24"/>
          <w:lang w:val="hr-HR"/>
        </w:rPr>
      </w:pPr>
    </w:p>
    <w:p w14:paraId="445945C7" w14:textId="7F1C514A" w:rsidR="003956D3" w:rsidRPr="003956D3" w:rsidRDefault="003956D3" w:rsidP="003956D3">
      <w:pPr>
        <w:keepNext/>
        <w:ind w:firstLine="708"/>
        <w:jc w:val="both"/>
        <w:outlineLvl w:val="0"/>
        <w:rPr>
          <w:bCs/>
          <w:sz w:val="24"/>
          <w:szCs w:val="24"/>
          <w:lang w:val="hr-HR"/>
        </w:rPr>
      </w:pPr>
      <w:r w:rsidRPr="003956D3">
        <w:rPr>
          <w:bCs/>
          <w:sz w:val="24"/>
          <w:szCs w:val="24"/>
          <w:lang w:val="hr-HR"/>
        </w:rPr>
        <w:t>Poslovni prostori su, prema odredbama Zakona o zakupu i kupoprodaji poslovnog prostora (</w:t>
      </w:r>
      <w:r w:rsidR="006D4A48">
        <w:rPr>
          <w:bCs/>
          <w:sz w:val="24"/>
          <w:szCs w:val="24"/>
          <w:lang w:val="hr-HR"/>
        </w:rPr>
        <w:t xml:space="preserve">»Narodne novine«, broj 125/11, </w:t>
      </w:r>
      <w:r w:rsidRPr="003956D3">
        <w:rPr>
          <w:bCs/>
          <w:sz w:val="24"/>
          <w:szCs w:val="24"/>
          <w:lang w:val="hr-HR"/>
        </w:rPr>
        <w:t>64/15</w:t>
      </w:r>
      <w:r w:rsidR="006D4A48">
        <w:rPr>
          <w:bCs/>
          <w:sz w:val="24"/>
          <w:szCs w:val="24"/>
          <w:lang w:val="hr-HR"/>
        </w:rPr>
        <w:t>, 112/18 i 123/24</w:t>
      </w:r>
      <w:r w:rsidRPr="003956D3">
        <w:rPr>
          <w:bCs/>
          <w:sz w:val="24"/>
          <w:szCs w:val="24"/>
          <w:lang w:val="hr-HR"/>
        </w:rPr>
        <w:t xml:space="preserve">), poslovne zgrade, poslovne prostorije, garaže i garažna mjesta. </w:t>
      </w:r>
    </w:p>
    <w:p w14:paraId="2FD6B7AA"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Ciljevi upravljanja i raspolaganja poslovnim prostorima i stanovima u vlasništvu Općine  su sljedeći:</w:t>
      </w:r>
    </w:p>
    <w:p w14:paraId="5B50BC76" w14:textId="77777777" w:rsidR="003956D3" w:rsidRPr="003956D3" w:rsidRDefault="003956D3" w:rsidP="003956D3">
      <w:pPr>
        <w:keepNext/>
        <w:numPr>
          <w:ilvl w:val="0"/>
          <w:numId w:val="34"/>
        </w:numPr>
        <w:jc w:val="both"/>
        <w:outlineLvl w:val="0"/>
        <w:rPr>
          <w:bCs/>
          <w:sz w:val="24"/>
          <w:szCs w:val="24"/>
          <w:lang w:val="hr-HR"/>
        </w:rPr>
      </w:pPr>
      <w:r w:rsidRPr="003956D3">
        <w:rPr>
          <w:bCs/>
          <w:sz w:val="24"/>
          <w:szCs w:val="24"/>
          <w:lang w:val="hr-HR"/>
        </w:rPr>
        <w:t>Općina Barilović mora na racionalan i učinkovit način upravljati poslovnim prostorima na način da oni poslovni prostori koji su potrebni Općini  budu stavljeni u funkciju koja će služiti njegovom racionalnijem i učinkovitijem funkcioniranju. Svi drugi poslovni prostori moraju biti ponuđeni na tržištu bilo u formi najma, odnosno zakupa, bilo u formi njihove prodaje javnim natječajem;</w:t>
      </w:r>
    </w:p>
    <w:p w14:paraId="435AF48D" w14:textId="77777777" w:rsidR="003956D3" w:rsidRPr="003956D3" w:rsidRDefault="003956D3" w:rsidP="003956D3">
      <w:pPr>
        <w:keepNext/>
        <w:numPr>
          <w:ilvl w:val="0"/>
          <w:numId w:val="34"/>
        </w:numPr>
        <w:jc w:val="both"/>
        <w:outlineLvl w:val="0"/>
        <w:rPr>
          <w:bCs/>
          <w:sz w:val="24"/>
          <w:szCs w:val="24"/>
          <w:lang w:val="hr-HR"/>
        </w:rPr>
      </w:pPr>
      <w:r w:rsidRPr="003956D3">
        <w:rPr>
          <w:bCs/>
          <w:sz w:val="24"/>
          <w:szCs w:val="24"/>
          <w:lang w:val="hr-HR"/>
        </w:rPr>
        <w:t>Ujednačiti standarde korištenja poslovnih prostora</w:t>
      </w:r>
    </w:p>
    <w:p w14:paraId="13649E77" w14:textId="77777777" w:rsidR="003956D3" w:rsidRPr="003956D3" w:rsidRDefault="003956D3" w:rsidP="003956D3">
      <w:pPr>
        <w:keepNext/>
        <w:ind w:firstLine="708"/>
        <w:jc w:val="both"/>
        <w:outlineLvl w:val="0"/>
        <w:rPr>
          <w:bCs/>
          <w:sz w:val="24"/>
          <w:szCs w:val="24"/>
          <w:lang w:val="hr-HR"/>
        </w:rPr>
      </w:pPr>
    </w:p>
    <w:p w14:paraId="161FFB86" w14:textId="77777777" w:rsidR="003956D3" w:rsidRDefault="003956D3" w:rsidP="003956D3">
      <w:pPr>
        <w:keepNext/>
        <w:ind w:firstLine="708"/>
        <w:jc w:val="both"/>
        <w:outlineLvl w:val="0"/>
        <w:rPr>
          <w:bCs/>
          <w:sz w:val="24"/>
          <w:szCs w:val="24"/>
          <w:lang w:val="hr-HR"/>
        </w:rPr>
      </w:pPr>
      <w:r w:rsidRPr="003956D3">
        <w:rPr>
          <w:bCs/>
          <w:sz w:val="24"/>
          <w:szCs w:val="24"/>
          <w:lang w:val="hr-HR"/>
        </w:rPr>
        <w:t>Podaci o poslovnim prostorima u vlasništvu Općine Barilović:</w:t>
      </w:r>
    </w:p>
    <w:p w14:paraId="4BB2EBD0" w14:textId="77777777" w:rsidR="003956D3" w:rsidRPr="003956D3" w:rsidRDefault="003956D3" w:rsidP="003956D3">
      <w:pPr>
        <w:keepNext/>
        <w:ind w:firstLine="708"/>
        <w:jc w:val="both"/>
        <w:outlineLvl w:val="0"/>
        <w:rPr>
          <w:bCs/>
          <w:sz w:val="24"/>
          <w:szCs w:val="24"/>
          <w:lang w:val="hr-HR"/>
        </w:rPr>
      </w:pPr>
    </w:p>
    <w:tbl>
      <w:tblPr>
        <w:tblStyle w:val="TableGrid"/>
        <w:tblW w:w="9634" w:type="dxa"/>
        <w:tblLook w:val="04A0" w:firstRow="1" w:lastRow="0" w:firstColumn="1" w:lastColumn="0" w:noHBand="0" w:noVBand="1"/>
      </w:tblPr>
      <w:tblGrid>
        <w:gridCol w:w="3652"/>
        <w:gridCol w:w="5982"/>
      </w:tblGrid>
      <w:tr w:rsidR="003956D3" w:rsidRPr="003956D3" w14:paraId="2672DFCF" w14:textId="77777777" w:rsidTr="003956D3">
        <w:tc>
          <w:tcPr>
            <w:tcW w:w="3652" w:type="dxa"/>
            <w:tcBorders>
              <w:top w:val="single" w:sz="4" w:space="0" w:color="auto"/>
              <w:left w:val="single" w:sz="4" w:space="0" w:color="auto"/>
              <w:bottom w:val="single" w:sz="4" w:space="0" w:color="auto"/>
              <w:right w:val="single" w:sz="4" w:space="0" w:color="auto"/>
            </w:tcBorders>
            <w:vAlign w:val="center"/>
            <w:hideMark/>
          </w:tcPr>
          <w:p w14:paraId="6400F14F"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Prostor</w:t>
            </w:r>
          </w:p>
        </w:tc>
        <w:tc>
          <w:tcPr>
            <w:tcW w:w="5982" w:type="dxa"/>
            <w:tcBorders>
              <w:top w:val="single" w:sz="4" w:space="0" w:color="auto"/>
              <w:left w:val="single" w:sz="4" w:space="0" w:color="auto"/>
              <w:bottom w:val="single" w:sz="4" w:space="0" w:color="auto"/>
              <w:right w:val="single" w:sz="4" w:space="0" w:color="auto"/>
            </w:tcBorders>
            <w:vAlign w:val="center"/>
            <w:hideMark/>
          </w:tcPr>
          <w:p w14:paraId="1336554B"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Namjena</w:t>
            </w:r>
          </w:p>
        </w:tc>
      </w:tr>
      <w:tr w:rsidR="003956D3" w:rsidRPr="003956D3" w14:paraId="00311F1C" w14:textId="77777777" w:rsidTr="003956D3">
        <w:tc>
          <w:tcPr>
            <w:tcW w:w="3652" w:type="dxa"/>
            <w:tcBorders>
              <w:top w:val="single" w:sz="4" w:space="0" w:color="auto"/>
              <w:left w:val="single" w:sz="4" w:space="0" w:color="auto"/>
              <w:bottom w:val="single" w:sz="4" w:space="0" w:color="auto"/>
              <w:right w:val="single" w:sz="4" w:space="0" w:color="auto"/>
            </w:tcBorders>
            <w:vAlign w:val="center"/>
            <w:hideMark/>
          </w:tcPr>
          <w:p w14:paraId="2000DF91" w14:textId="77777777" w:rsidR="003956D3" w:rsidRPr="003956D3" w:rsidRDefault="003956D3" w:rsidP="003956D3">
            <w:pPr>
              <w:keepNext/>
              <w:jc w:val="both"/>
              <w:outlineLvl w:val="0"/>
              <w:rPr>
                <w:bCs/>
                <w:sz w:val="24"/>
                <w:szCs w:val="24"/>
                <w:lang w:val="hr-HR"/>
              </w:rPr>
            </w:pPr>
            <w:r w:rsidRPr="003956D3">
              <w:rPr>
                <w:bCs/>
                <w:sz w:val="24"/>
                <w:szCs w:val="24"/>
                <w:lang w:val="hr-HR"/>
              </w:rPr>
              <w:t>Prostor općinske uprave</w:t>
            </w:r>
          </w:p>
          <w:p w14:paraId="5C8D8F92" w14:textId="77777777" w:rsidR="003956D3" w:rsidRPr="003956D3" w:rsidRDefault="003956D3" w:rsidP="003956D3">
            <w:pPr>
              <w:keepNext/>
              <w:jc w:val="both"/>
              <w:outlineLvl w:val="0"/>
              <w:rPr>
                <w:bCs/>
                <w:sz w:val="24"/>
                <w:szCs w:val="24"/>
                <w:lang w:val="hr-HR"/>
              </w:rPr>
            </w:pPr>
            <w:r w:rsidRPr="003956D3">
              <w:rPr>
                <w:bCs/>
                <w:sz w:val="24"/>
                <w:szCs w:val="24"/>
                <w:lang w:val="hr-HR"/>
              </w:rPr>
              <w:t>Barilović , Barilović 91</w:t>
            </w:r>
          </w:p>
        </w:tc>
        <w:tc>
          <w:tcPr>
            <w:tcW w:w="5982" w:type="dxa"/>
            <w:tcBorders>
              <w:top w:val="single" w:sz="4" w:space="0" w:color="auto"/>
              <w:left w:val="single" w:sz="4" w:space="0" w:color="auto"/>
              <w:bottom w:val="single" w:sz="4" w:space="0" w:color="auto"/>
              <w:right w:val="single" w:sz="4" w:space="0" w:color="auto"/>
            </w:tcBorders>
            <w:vAlign w:val="center"/>
            <w:hideMark/>
          </w:tcPr>
          <w:p w14:paraId="3DC9C255" w14:textId="77777777" w:rsidR="003956D3" w:rsidRPr="003956D3" w:rsidRDefault="003956D3" w:rsidP="003956D3">
            <w:pPr>
              <w:keepNext/>
              <w:jc w:val="both"/>
              <w:outlineLvl w:val="0"/>
              <w:rPr>
                <w:bCs/>
                <w:sz w:val="24"/>
                <w:szCs w:val="24"/>
                <w:lang w:val="hr-HR"/>
              </w:rPr>
            </w:pPr>
            <w:r w:rsidRPr="003956D3">
              <w:rPr>
                <w:bCs/>
                <w:sz w:val="24"/>
                <w:szCs w:val="24"/>
                <w:lang w:val="hr-HR"/>
              </w:rPr>
              <w:t>Poslovni prostor za potrebe rada općinske Uprave</w:t>
            </w:r>
          </w:p>
        </w:tc>
      </w:tr>
      <w:tr w:rsidR="003956D3" w:rsidRPr="003956D3" w14:paraId="0D168497" w14:textId="77777777" w:rsidTr="003956D3">
        <w:tc>
          <w:tcPr>
            <w:tcW w:w="3652" w:type="dxa"/>
            <w:tcBorders>
              <w:top w:val="single" w:sz="4" w:space="0" w:color="auto"/>
              <w:left w:val="single" w:sz="4" w:space="0" w:color="auto"/>
              <w:bottom w:val="single" w:sz="4" w:space="0" w:color="auto"/>
              <w:right w:val="single" w:sz="4" w:space="0" w:color="auto"/>
            </w:tcBorders>
            <w:vAlign w:val="center"/>
            <w:hideMark/>
          </w:tcPr>
          <w:p w14:paraId="77831BAF" w14:textId="77777777" w:rsidR="003956D3" w:rsidRPr="003956D3" w:rsidRDefault="003956D3" w:rsidP="003956D3">
            <w:pPr>
              <w:keepNext/>
              <w:jc w:val="both"/>
              <w:outlineLvl w:val="0"/>
              <w:rPr>
                <w:bCs/>
                <w:sz w:val="24"/>
                <w:szCs w:val="24"/>
                <w:lang w:val="hr-HR"/>
              </w:rPr>
            </w:pPr>
            <w:r w:rsidRPr="003956D3">
              <w:rPr>
                <w:bCs/>
                <w:sz w:val="24"/>
                <w:szCs w:val="24"/>
                <w:lang w:val="hr-HR"/>
              </w:rPr>
              <w:t>Poslovni prostor u Općinskoj zgradi u Perjasici</w:t>
            </w:r>
          </w:p>
        </w:tc>
        <w:tc>
          <w:tcPr>
            <w:tcW w:w="5982" w:type="dxa"/>
            <w:tcBorders>
              <w:top w:val="single" w:sz="4" w:space="0" w:color="auto"/>
              <w:left w:val="single" w:sz="4" w:space="0" w:color="auto"/>
              <w:bottom w:val="single" w:sz="4" w:space="0" w:color="auto"/>
              <w:right w:val="single" w:sz="4" w:space="0" w:color="auto"/>
            </w:tcBorders>
            <w:vAlign w:val="center"/>
            <w:hideMark/>
          </w:tcPr>
          <w:p w14:paraId="7BC9F059" w14:textId="0F73AC34" w:rsidR="003956D3" w:rsidRPr="003956D3" w:rsidRDefault="003956D3" w:rsidP="003956D3">
            <w:pPr>
              <w:keepNext/>
              <w:jc w:val="both"/>
              <w:outlineLvl w:val="0"/>
              <w:rPr>
                <w:bCs/>
                <w:sz w:val="24"/>
                <w:szCs w:val="24"/>
                <w:lang w:val="hr-HR"/>
              </w:rPr>
            </w:pPr>
            <w:r w:rsidRPr="003956D3">
              <w:rPr>
                <w:bCs/>
                <w:sz w:val="24"/>
                <w:szCs w:val="24"/>
                <w:lang w:val="hr-HR"/>
              </w:rPr>
              <w:t>Poslovni prostor putem natječaja dat je u zakup</w:t>
            </w:r>
            <w:r>
              <w:rPr>
                <w:bCs/>
                <w:sz w:val="24"/>
                <w:szCs w:val="24"/>
                <w:lang w:val="hr-HR"/>
              </w:rPr>
              <w:t>, te je isti raskinut 31.12.2024.</w:t>
            </w:r>
          </w:p>
        </w:tc>
      </w:tr>
      <w:tr w:rsidR="003956D3" w:rsidRPr="003956D3" w14:paraId="182A28E6" w14:textId="77777777" w:rsidTr="003956D3">
        <w:tc>
          <w:tcPr>
            <w:tcW w:w="3652" w:type="dxa"/>
            <w:tcBorders>
              <w:top w:val="single" w:sz="4" w:space="0" w:color="auto"/>
              <w:left w:val="single" w:sz="4" w:space="0" w:color="auto"/>
              <w:bottom w:val="single" w:sz="4" w:space="0" w:color="auto"/>
              <w:right w:val="single" w:sz="4" w:space="0" w:color="auto"/>
            </w:tcBorders>
            <w:vAlign w:val="center"/>
            <w:hideMark/>
          </w:tcPr>
          <w:p w14:paraId="33E94AE1" w14:textId="77777777" w:rsidR="003956D3" w:rsidRPr="003956D3" w:rsidRDefault="003956D3" w:rsidP="003956D3">
            <w:pPr>
              <w:keepNext/>
              <w:jc w:val="both"/>
              <w:outlineLvl w:val="0"/>
              <w:rPr>
                <w:bCs/>
                <w:sz w:val="24"/>
                <w:szCs w:val="24"/>
                <w:lang w:val="hr-HR"/>
              </w:rPr>
            </w:pPr>
            <w:r w:rsidRPr="003956D3">
              <w:rPr>
                <w:bCs/>
                <w:sz w:val="24"/>
                <w:szCs w:val="24"/>
                <w:lang w:val="hr-HR"/>
              </w:rPr>
              <w:t xml:space="preserve">Poslovni prostor -objekt školske zgrade u Cerovcu Barilovićkom </w:t>
            </w:r>
          </w:p>
        </w:tc>
        <w:tc>
          <w:tcPr>
            <w:tcW w:w="5982" w:type="dxa"/>
            <w:tcBorders>
              <w:top w:val="single" w:sz="4" w:space="0" w:color="auto"/>
              <w:left w:val="single" w:sz="4" w:space="0" w:color="auto"/>
              <w:bottom w:val="single" w:sz="4" w:space="0" w:color="auto"/>
              <w:right w:val="single" w:sz="4" w:space="0" w:color="auto"/>
            </w:tcBorders>
            <w:vAlign w:val="center"/>
            <w:hideMark/>
          </w:tcPr>
          <w:p w14:paraId="17EA7228" w14:textId="77777777" w:rsidR="003956D3" w:rsidRPr="003956D3" w:rsidRDefault="003956D3" w:rsidP="003956D3">
            <w:pPr>
              <w:keepNext/>
              <w:jc w:val="both"/>
              <w:outlineLvl w:val="0"/>
              <w:rPr>
                <w:bCs/>
                <w:sz w:val="24"/>
                <w:szCs w:val="24"/>
                <w:lang w:val="hr-HR"/>
              </w:rPr>
            </w:pPr>
            <w:r w:rsidRPr="003956D3">
              <w:rPr>
                <w:bCs/>
                <w:sz w:val="24"/>
                <w:szCs w:val="24"/>
                <w:lang w:val="hr-HR"/>
              </w:rPr>
              <w:t>Poslovni prostor putem natječaja dat je u zakup</w:t>
            </w:r>
          </w:p>
        </w:tc>
      </w:tr>
    </w:tbl>
    <w:p w14:paraId="6C5F29A3" w14:textId="77777777" w:rsidR="003956D3" w:rsidRPr="003956D3" w:rsidRDefault="003956D3" w:rsidP="003956D3">
      <w:pPr>
        <w:keepNext/>
        <w:ind w:firstLine="708"/>
        <w:jc w:val="both"/>
        <w:outlineLvl w:val="0"/>
        <w:rPr>
          <w:bCs/>
          <w:sz w:val="24"/>
          <w:szCs w:val="24"/>
          <w:lang w:val="hr-HR"/>
        </w:rPr>
      </w:pPr>
    </w:p>
    <w:p w14:paraId="19CD3A85"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Prema potrebi Općina Barilović provodit će investicijsko i redovito održavanje poslovnih prostora u svom portfelju.</w:t>
      </w:r>
    </w:p>
    <w:p w14:paraId="714AADCC" w14:textId="77777777" w:rsidR="003956D3" w:rsidRPr="003956D3" w:rsidRDefault="003956D3" w:rsidP="003956D3">
      <w:pPr>
        <w:keepNext/>
        <w:ind w:firstLine="708"/>
        <w:jc w:val="both"/>
        <w:outlineLvl w:val="0"/>
        <w:rPr>
          <w:bCs/>
          <w:sz w:val="24"/>
          <w:szCs w:val="24"/>
          <w:lang w:val="hr-HR"/>
        </w:rPr>
      </w:pPr>
    </w:p>
    <w:p w14:paraId="58FA4EC3" w14:textId="77777777" w:rsidR="003956D3" w:rsidRPr="003956D3" w:rsidRDefault="003956D3" w:rsidP="003956D3">
      <w:pPr>
        <w:keepNext/>
        <w:numPr>
          <w:ilvl w:val="0"/>
          <w:numId w:val="32"/>
        </w:numPr>
        <w:jc w:val="both"/>
        <w:outlineLvl w:val="0"/>
        <w:rPr>
          <w:bCs/>
          <w:sz w:val="24"/>
          <w:szCs w:val="24"/>
          <w:lang w:val="hr-HR"/>
        </w:rPr>
      </w:pPr>
      <w:r w:rsidRPr="003956D3">
        <w:rPr>
          <w:bCs/>
          <w:sz w:val="24"/>
          <w:szCs w:val="24"/>
          <w:lang w:val="hr-HR"/>
        </w:rPr>
        <w:t xml:space="preserve">GODIŠNJI PLAN UPRAVLJANJA I RASPOLAGANJA ZEMLJIŠTEM </w:t>
      </w:r>
    </w:p>
    <w:p w14:paraId="15AC7F29" w14:textId="77777777" w:rsidR="003956D3" w:rsidRPr="003956D3" w:rsidRDefault="003956D3" w:rsidP="003956D3">
      <w:pPr>
        <w:keepNext/>
        <w:ind w:firstLine="708"/>
        <w:jc w:val="both"/>
        <w:outlineLvl w:val="0"/>
        <w:rPr>
          <w:bCs/>
          <w:sz w:val="24"/>
          <w:szCs w:val="24"/>
          <w:lang w:val="hr-HR"/>
        </w:rPr>
      </w:pPr>
    </w:p>
    <w:p w14:paraId="15970617" w14:textId="61529840" w:rsidR="003956D3" w:rsidRPr="003956D3" w:rsidRDefault="003956D3" w:rsidP="003956D3">
      <w:pPr>
        <w:keepNext/>
        <w:ind w:firstLine="708"/>
        <w:jc w:val="both"/>
        <w:outlineLvl w:val="0"/>
        <w:rPr>
          <w:bCs/>
          <w:sz w:val="24"/>
          <w:szCs w:val="24"/>
          <w:lang w:val="hr-HR"/>
        </w:rPr>
      </w:pPr>
      <w:r w:rsidRPr="003956D3">
        <w:rPr>
          <w:bCs/>
          <w:sz w:val="24"/>
          <w:szCs w:val="24"/>
          <w:lang w:val="hr-HR"/>
        </w:rPr>
        <w:t>U 202</w:t>
      </w:r>
      <w:r>
        <w:rPr>
          <w:bCs/>
          <w:sz w:val="24"/>
          <w:szCs w:val="24"/>
          <w:lang w:val="hr-HR"/>
        </w:rPr>
        <w:t>5</w:t>
      </w:r>
      <w:r w:rsidRPr="003956D3">
        <w:rPr>
          <w:bCs/>
          <w:sz w:val="24"/>
          <w:szCs w:val="24"/>
          <w:lang w:val="hr-HR"/>
        </w:rPr>
        <w:t xml:space="preserve">. godini nastavlja se sa aktivnostima upravljanja i raspolaganja zemljištem u vlasništvu Općine koji podrazumijevaju stavljanje tog zemljišta u funkciju: prodajom, osnivanjem prava građenja ili prava služnosti, davanjem u zakup i drugim oblicima raspolaganja. </w:t>
      </w:r>
    </w:p>
    <w:p w14:paraId="5DD14AB0" w14:textId="77777777" w:rsidR="003956D3" w:rsidRPr="003956D3" w:rsidRDefault="003956D3" w:rsidP="003956D3">
      <w:pPr>
        <w:keepNext/>
        <w:ind w:firstLine="708"/>
        <w:jc w:val="both"/>
        <w:outlineLvl w:val="0"/>
        <w:rPr>
          <w:bCs/>
          <w:sz w:val="24"/>
          <w:szCs w:val="24"/>
          <w:lang w:val="hr-HR"/>
        </w:rPr>
      </w:pPr>
    </w:p>
    <w:p w14:paraId="412B33D4" w14:textId="40B69DA2" w:rsidR="003956D3" w:rsidRPr="003956D3" w:rsidRDefault="003956D3" w:rsidP="003956D3">
      <w:pPr>
        <w:keepNext/>
        <w:ind w:firstLine="708"/>
        <w:jc w:val="both"/>
        <w:outlineLvl w:val="0"/>
        <w:rPr>
          <w:bCs/>
          <w:sz w:val="24"/>
          <w:szCs w:val="24"/>
          <w:lang w:val="hr-HR"/>
        </w:rPr>
      </w:pPr>
      <w:r w:rsidRPr="003956D3">
        <w:rPr>
          <w:bCs/>
          <w:sz w:val="24"/>
          <w:szCs w:val="24"/>
          <w:lang w:val="hr-HR"/>
        </w:rPr>
        <w:t>Općina je tijekom 202</w:t>
      </w:r>
      <w:r>
        <w:rPr>
          <w:bCs/>
          <w:sz w:val="24"/>
          <w:szCs w:val="24"/>
          <w:lang w:val="hr-HR"/>
        </w:rPr>
        <w:t>3</w:t>
      </w:r>
      <w:r w:rsidRPr="003956D3">
        <w:rPr>
          <w:bCs/>
          <w:sz w:val="24"/>
          <w:szCs w:val="24"/>
          <w:lang w:val="hr-HR"/>
        </w:rPr>
        <w:t xml:space="preserve">. godine naručila elaborat sa popisom i procjenom vrijednosti svih nekretnina u svojem vlasništvu čiji završetak </w:t>
      </w:r>
      <w:r w:rsidR="006D4A48">
        <w:rPr>
          <w:bCs/>
          <w:sz w:val="24"/>
          <w:szCs w:val="24"/>
          <w:lang w:val="hr-HR"/>
        </w:rPr>
        <w:t>se očekuje u prvoj polovici 2025.</w:t>
      </w:r>
      <w:r w:rsidRPr="003956D3">
        <w:rPr>
          <w:bCs/>
          <w:sz w:val="24"/>
          <w:szCs w:val="24"/>
          <w:lang w:val="hr-HR"/>
        </w:rPr>
        <w:t xml:space="preserve"> godine.</w:t>
      </w:r>
    </w:p>
    <w:p w14:paraId="31702974" w14:textId="77777777" w:rsidR="003956D3" w:rsidRPr="003956D3" w:rsidRDefault="003956D3" w:rsidP="003956D3">
      <w:pPr>
        <w:keepNext/>
        <w:ind w:firstLine="708"/>
        <w:jc w:val="both"/>
        <w:outlineLvl w:val="0"/>
        <w:rPr>
          <w:bCs/>
          <w:sz w:val="24"/>
          <w:szCs w:val="24"/>
          <w:lang w:val="hr-HR"/>
        </w:rPr>
      </w:pPr>
    </w:p>
    <w:p w14:paraId="36F30E06" w14:textId="7369A0FC" w:rsidR="003956D3" w:rsidRPr="003956D3" w:rsidRDefault="003956D3" w:rsidP="003956D3">
      <w:pPr>
        <w:keepNext/>
        <w:ind w:firstLine="708"/>
        <w:jc w:val="both"/>
        <w:outlineLvl w:val="0"/>
        <w:rPr>
          <w:bCs/>
          <w:sz w:val="24"/>
          <w:szCs w:val="24"/>
          <w:lang w:val="hr-HR"/>
        </w:rPr>
      </w:pPr>
      <w:r w:rsidRPr="003956D3">
        <w:rPr>
          <w:bCs/>
          <w:sz w:val="24"/>
          <w:szCs w:val="24"/>
          <w:lang w:val="hr-HR"/>
        </w:rPr>
        <w:t>Što se tiče upravljanja javnim površinama, Općina u 202</w:t>
      </w:r>
      <w:r>
        <w:rPr>
          <w:bCs/>
          <w:sz w:val="24"/>
          <w:szCs w:val="24"/>
          <w:lang w:val="hr-HR"/>
        </w:rPr>
        <w:t>5</w:t>
      </w:r>
      <w:r w:rsidRPr="003956D3">
        <w:rPr>
          <w:bCs/>
          <w:sz w:val="24"/>
          <w:szCs w:val="24"/>
          <w:lang w:val="hr-HR"/>
        </w:rPr>
        <w:t>. godini planira provoditi aktivnosti uređenja i održavanja parkirališta, autobusnih stajališta, staza i šetnica i zelenih površina. Isto je regulirano Programom održavanja komunalne infrastrukture na području Općine  u 202</w:t>
      </w:r>
      <w:r>
        <w:rPr>
          <w:bCs/>
          <w:sz w:val="24"/>
          <w:szCs w:val="24"/>
          <w:lang w:val="hr-HR"/>
        </w:rPr>
        <w:t>5</w:t>
      </w:r>
      <w:r w:rsidRPr="003956D3">
        <w:rPr>
          <w:bCs/>
          <w:sz w:val="24"/>
          <w:szCs w:val="24"/>
          <w:lang w:val="hr-HR"/>
        </w:rPr>
        <w:t>. godini.</w:t>
      </w:r>
    </w:p>
    <w:p w14:paraId="256DCF94"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Korištenje javnih površina regulirano je Odlukom o komunalnom redu na način da se iste mogu dati na korištenje u svrhu postave kioska, ljetnih terasa i dr. pokretnih naprava, te privremeno korištenje javnih površina.</w:t>
      </w:r>
    </w:p>
    <w:p w14:paraId="00C11A9D" w14:textId="77777777" w:rsidR="003956D3" w:rsidRPr="003956D3" w:rsidRDefault="003956D3" w:rsidP="003956D3">
      <w:pPr>
        <w:keepNext/>
        <w:ind w:firstLine="708"/>
        <w:jc w:val="both"/>
        <w:outlineLvl w:val="0"/>
        <w:rPr>
          <w:bCs/>
          <w:sz w:val="24"/>
          <w:szCs w:val="24"/>
          <w:lang w:val="hr-HR"/>
        </w:rPr>
      </w:pPr>
    </w:p>
    <w:p w14:paraId="0B26B535" w14:textId="77777777" w:rsidR="003956D3" w:rsidRPr="003956D3" w:rsidRDefault="003956D3" w:rsidP="003956D3">
      <w:pPr>
        <w:keepNext/>
        <w:numPr>
          <w:ilvl w:val="0"/>
          <w:numId w:val="32"/>
        </w:numPr>
        <w:jc w:val="both"/>
        <w:outlineLvl w:val="0"/>
        <w:rPr>
          <w:b/>
          <w:sz w:val="24"/>
          <w:szCs w:val="24"/>
          <w:lang w:val="hr-HR"/>
        </w:rPr>
      </w:pPr>
      <w:r w:rsidRPr="003956D3">
        <w:rPr>
          <w:b/>
          <w:sz w:val="24"/>
          <w:szCs w:val="24"/>
          <w:lang w:val="hr-HR"/>
        </w:rPr>
        <w:t>GODIŠNJI PLAN RJEŠAVANJA IMOVINSKO-PRAVNIH PITANJA</w:t>
      </w:r>
    </w:p>
    <w:p w14:paraId="67026042" w14:textId="77777777" w:rsidR="003956D3" w:rsidRPr="003956D3" w:rsidRDefault="003956D3" w:rsidP="003956D3">
      <w:pPr>
        <w:keepNext/>
        <w:ind w:firstLine="708"/>
        <w:jc w:val="both"/>
        <w:outlineLvl w:val="0"/>
        <w:rPr>
          <w:bCs/>
          <w:sz w:val="24"/>
          <w:szCs w:val="24"/>
          <w:lang w:val="hr-HR"/>
        </w:rPr>
      </w:pPr>
    </w:p>
    <w:p w14:paraId="6133BD8C" w14:textId="7A3720FC" w:rsidR="003956D3" w:rsidRPr="003956D3" w:rsidRDefault="003956D3" w:rsidP="003956D3">
      <w:pPr>
        <w:keepNext/>
        <w:ind w:firstLine="708"/>
        <w:jc w:val="both"/>
        <w:outlineLvl w:val="0"/>
        <w:rPr>
          <w:bCs/>
          <w:sz w:val="24"/>
          <w:szCs w:val="24"/>
          <w:lang w:val="hr-HR"/>
        </w:rPr>
      </w:pPr>
      <w:r w:rsidRPr="003956D3">
        <w:rPr>
          <w:bCs/>
          <w:sz w:val="24"/>
          <w:szCs w:val="24"/>
          <w:lang w:val="hr-HR"/>
        </w:rPr>
        <w:t xml:space="preserve">Općina Barilović ima imovinu u knjižnom vlasništvu, odnosno vlasništvu koje u zemljišnim knjigama glasi na Općinu  Barilović i izvanknjižnom vlasništvu koje se odnosi na </w:t>
      </w:r>
      <w:r w:rsidRPr="003956D3">
        <w:rPr>
          <w:bCs/>
          <w:sz w:val="24"/>
          <w:szCs w:val="24"/>
          <w:lang w:val="hr-HR"/>
        </w:rPr>
        <w:lastRenderedPageBreak/>
        <w:t>imovinu na kojoj su u zemljišnim knjigama upisani različiti oblici do sada ne brisanog bivšeg Društvenog vlasništva i pravnih prednika Općine Barilović.  Sređivanje zemljišnoknjižnog stanja će se nastaviti  i u 202</w:t>
      </w:r>
      <w:r>
        <w:rPr>
          <w:bCs/>
          <w:sz w:val="24"/>
          <w:szCs w:val="24"/>
          <w:lang w:val="hr-HR"/>
        </w:rPr>
        <w:t>5</w:t>
      </w:r>
      <w:r w:rsidRPr="003956D3">
        <w:rPr>
          <w:bCs/>
          <w:sz w:val="24"/>
          <w:szCs w:val="24"/>
          <w:lang w:val="hr-HR"/>
        </w:rPr>
        <w:t>. godini</w:t>
      </w:r>
      <w:r w:rsidRPr="003956D3">
        <w:rPr>
          <w:bCs/>
          <w:iCs/>
          <w:sz w:val="24"/>
          <w:szCs w:val="24"/>
          <w:lang w:val="hr-HR"/>
        </w:rPr>
        <w:t>.</w:t>
      </w:r>
    </w:p>
    <w:p w14:paraId="18FB85DE" w14:textId="77777777" w:rsidR="003956D3" w:rsidRPr="003956D3" w:rsidRDefault="003956D3" w:rsidP="003956D3">
      <w:pPr>
        <w:keepNext/>
        <w:ind w:firstLine="708"/>
        <w:jc w:val="both"/>
        <w:outlineLvl w:val="0"/>
        <w:rPr>
          <w:bCs/>
          <w:sz w:val="24"/>
          <w:szCs w:val="24"/>
          <w:lang w:val="hr-HR"/>
        </w:rPr>
      </w:pPr>
    </w:p>
    <w:p w14:paraId="044B5F9B"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Na onim nekretninama gdje je to moguće temeljem zakonske odredbe i prijedloga za uknjižbu će se vršiti uknjižba prava vlasništva, međutim, zbog visoke cijene koštanja sređivanja prava vlasništva nekretnina pokretanjem sudskih postupaka, to će se vršiti isključivo tamo gdje je to prioritetno.</w:t>
      </w:r>
    </w:p>
    <w:p w14:paraId="5A9F7B7F" w14:textId="77777777" w:rsidR="003956D3" w:rsidRPr="003956D3" w:rsidRDefault="003956D3" w:rsidP="003956D3">
      <w:pPr>
        <w:keepNext/>
        <w:ind w:firstLine="708"/>
        <w:jc w:val="both"/>
        <w:outlineLvl w:val="0"/>
        <w:rPr>
          <w:bCs/>
          <w:sz w:val="24"/>
          <w:szCs w:val="24"/>
          <w:lang w:val="hr-HR"/>
        </w:rPr>
      </w:pPr>
    </w:p>
    <w:p w14:paraId="3351AE33"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5F94A60E" w14:textId="77777777" w:rsidR="003956D3" w:rsidRPr="003956D3" w:rsidRDefault="003956D3" w:rsidP="003956D3">
      <w:pPr>
        <w:keepNext/>
        <w:ind w:firstLine="708"/>
        <w:jc w:val="both"/>
        <w:outlineLvl w:val="0"/>
        <w:rPr>
          <w:bCs/>
          <w:sz w:val="24"/>
          <w:szCs w:val="24"/>
          <w:lang w:val="hr-HR"/>
        </w:rPr>
      </w:pPr>
    </w:p>
    <w:p w14:paraId="64B34485" w14:textId="0D662F39" w:rsidR="003956D3" w:rsidRPr="003956D3" w:rsidRDefault="003956D3" w:rsidP="003956D3">
      <w:pPr>
        <w:keepNext/>
        <w:ind w:firstLine="708"/>
        <w:jc w:val="both"/>
        <w:outlineLvl w:val="0"/>
        <w:rPr>
          <w:bCs/>
          <w:sz w:val="24"/>
          <w:szCs w:val="24"/>
          <w:lang w:val="hr-HR"/>
        </w:rPr>
      </w:pPr>
      <w:r w:rsidRPr="003956D3">
        <w:rPr>
          <w:bCs/>
          <w:sz w:val="24"/>
          <w:szCs w:val="24"/>
          <w:lang w:val="hr-HR"/>
        </w:rPr>
        <w:t>Imovina koja je u vlasništvu Republike Hrvatske a nalazi se na području Općine može imati pokretačku snagu gospodarskog rasta Općine dajući priliku inovatorima, poduzetnicima i investitorima za ostvarenje prioriteta a u cilju napretka cjelokupne zajednice. S toga Općina je iskazala interes za stjecanje više nekretnina u vlasništvu Republike Hrvatske, za različite namjene i svrhe, te će se i u 202</w:t>
      </w:r>
      <w:r>
        <w:rPr>
          <w:bCs/>
          <w:sz w:val="24"/>
          <w:szCs w:val="24"/>
          <w:lang w:val="hr-HR"/>
        </w:rPr>
        <w:t>5</w:t>
      </w:r>
      <w:r w:rsidRPr="003956D3">
        <w:rPr>
          <w:bCs/>
          <w:sz w:val="24"/>
          <w:szCs w:val="24"/>
          <w:lang w:val="hr-HR"/>
        </w:rPr>
        <w:t>. godini nastaviti sa provođenjem aktivnosti na imovinsko-pravnom rješavanju zahtjeva Općine  Barilović upućenih prema Ministarstvu državne imovine.</w:t>
      </w:r>
    </w:p>
    <w:p w14:paraId="4C588F90" w14:textId="77777777" w:rsidR="003956D3" w:rsidRPr="003956D3" w:rsidRDefault="003956D3" w:rsidP="003956D3">
      <w:pPr>
        <w:keepNext/>
        <w:ind w:firstLine="708"/>
        <w:jc w:val="both"/>
        <w:outlineLvl w:val="0"/>
        <w:rPr>
          <w:bCs/>
          <w:sz w:val="24"/>
          <w:szCs w:val="24"/>
          <w:lang w:val="hr-HR"/>
        </w:rPr>
      </w:pPr>
    </w:p>
    <w:p w14:paraId="7C885AB4" w14:textId="77777777" w:rsidR="003956D3" w:rsidRPr="003956D3" w:rsidRDefault="003956D3" w:rsidP="003956D3">
      <w:pPr>
        <w:keepNext/>
        <w:numPr>
          <w:ilvl w:val="0"/>
          <w:numId w:val="32"/>
        </w:numPr>
        <w:jc w:val="both"/>
        <w:outlineLvl w:val="0"/>
        <w:rPr>
          <w:b/>
          <w:sz w:val="24"/>
          <w:szCs w:val="24"/>
          <w:lang w:val="hr-HR"/>
        </w:rPr>
      </w:pPr>
      <w:r w:rsidRPr="003956D3">
        <w:rPr>
          <w:b/>
          <w:sz w:val="24"/>
          <w:szCs w:val="24"/>
          <w:lang w:val="hr-HR"/>
        </w:rPr>
        <w:t>GODIŠNJI PLAN VOĐENJA REGISTRA IMOVINE</w:t>
      </w:r>
    </w:p>
    <w:p w14:paraId="160CB1F7" w14:textId="77777777" w:rsidR="003956D3" w:rsidRPr="003956D3" w:rsidRDefault="003956D3" w:rsidP="003956D3">
      <w:pPr>
        <w:keepNext/>
        <w:ind w:firstLine="708"/>
        <w:jc w:val="both"/>
        <w:outlineLvl w:val="0"/>
        <w:rPr>
          <w:bCs/>
          <w:sz w:val="24"/>
          <w:szCs w:val="24"/>
          <w:lang w:val="hr-HR"/>
        </w:rPr>
      </w:pPr>
    </w:p>
    <w:p w14:paraId="00140CE7"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Jedna od pretpostavki upravljanja i raspolaganja imovinom je uspostava Registra imovine koja će se stalno ažurirati i kojom će se ostvariti internetska dostupnost i transparentnost u upravljanju imovinom. Stoga je jedan od prioritetnih ciljeva koji se navode u Strategiji formiranje Registra imovine kako bi se osigurali podaci o cjelokupnoj imovini odnosno resursima s kojima Općina Barilović raspolaže. Evidencija imovine je sveobuhvatnost autentičnih i redovito ažuriranih pravnih, fizičkih, ekonomskih i financijskih podataka o imovini.</w:t>
      </w:r>
    </w:p>
    <w:p w14:paraId="1C3FA7ED"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Dana, 05. prosinca 2018. godine donesen je novi Zakon o središnjem registru državne imovine (»Narodne novine« broj 112/18) prema kojem su JLS obveznici dostave i unosa podataka u Središnji registar. 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Barilović dostavit će podatke i postupiti sukladno navedenom Zakonu, čim dostava podataka u Središnji registar bude omogućena.</w:t>
      </w:r>
    </w:p>
    <w:p w14:paraId="5119F6CE" w14:textId="77777777" w:rsidR="003956D3" w:rsidRPr="003956D3" w:rsidRDefault="003956D3" w:rsidP="003956D3">
      <w:pPr>
        <w:keepNext/>
        <w:ind w:firstLine="708"/>
        <w:jc w:val="both"/>
        <w:outlineLvl w:val="0"/>
        <w:rPr>
          <w:bCs/>
          <w:sz w:val="24"/>
          <w:szCs w:val="24"/>
          <w:lang w:val="hr-HR"/>
        </w:rPr>
      </w:pPr>
    </w:p>
    <w:p w14:paraId="6C1E1DCA" w14:textId="77777777" w:rsidR="003956D3" w:rsidRPr="003956D3" w:rsidRDefault="003956D3" w:rsidP="003956D3">
      <w:pPr>
        <w:keepNext/>
        <w:numPr>
          <w:ilvl w:val="0"/>
          <w:numId w:val="32"/>
        </w:numPr>
        <w:jc w:val="both"/>
        <w:outlineLvl w:val="0"/>
        <w:rPr>
          <w:bCs/>
          <w:sz w:val="24"/>
          <w:szCs w:val="24"/>
          <w:lang w:val="hr-HR"/>
        </w:rPr>
      </w:pPr>
      <w:r w:rsidRPr="003956D3">
        <w:rPr>
          <w:bCs/>
          <w:sz w:val="24"/>
          <w:szCs w:val="24"/>
          <w:lang w:val="hr-HR"/>
        </w:rPr>
        <w:t>ZAKLJUČAK</w:t>
      </w:r>
    </w:p>
    <w:p w14:paraId="5A69D03B" w14:textId="77777777" w:rsidR="003956D3" w:rsidRPr="003956D3" w:rsidRDefault="003956D3" w:rsidP="003956D3">
      <w:pPr>
        <w:keepNext/>
        <w:ind w:firstLine="708"/>
        <w:jc w:val="both"/>
        <w:outlineLvl w:val="0"/>
        <w:rPr>
          <w:bCs/>
          <w:sz w:val="24"/>
          <w:szCs w:val="24"/>
          <w:lang w:val="hr-HR"/>
        </w:rPr>
      </w:pPr>
    </w:p>
    <w:p w14:paraId="28665F65"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Upravljanje imovinom jedinice lokalne samouprave podrazumijeva donošenje gospodarskih i socijalno opravdanih odluka o preraspodjeli, prenamjeni i prodaji imovine, a ne samo održavanje i popravak nekretnina.</w:t>
      </w:r>
    </w:p>
    <w:p w14:paraId="7A66781C" w14:textId="77777777" w:rsidR="003956D3" w:rsidRPr="003956D3" w:rsidRDefault="003956D3" w:rsidP="003956D3">
      <w:pPr>
        <w:keepNext/>
        <w:ind w:firstLine="708"/>
        <w:jc w:val="both"/>
        <w:outlineLvl w:val="0"/>
        <w:rPr>
          <w:bCs/>
          <w:sz w:val="24"/>
          <w:szCs w:val="24"/>
          <w:lang w:val="hr-HR"/>
        </w:rPr>
      </w:pPr>
      <w:r w:rsidRPr="003956D3">
        <w:rPr>
          <w:bCs/>
          <w:sz w:val="24"/>
          <w:szCs w:val="24"/>
          <w:lang w:val="hr-HR"/>
        </w:rPr>
        <w:t>Prikaz smjernica za upravljanje imovinom:</w:t>
      </w:r>
    </w:p>
    <w:p w14:paraId="481AC2E2"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uskladiti podatke katastra i zemljišnih knjiga,</w:t>
      </w:r>
    </w:p>
    <w:p w14:paraId="45B3238E"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rješavati imovinsko-pravne odnose na nekretninama, kao osnovni preduvjet realizacije investicijskih projekata,</w:t>
      </w:r>
    </w:p>
    <w:p w14:paraId="0467D50F"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odluke o upravljanju imovinom u vlasništvu Općine  temeljit će se na najvećem mogućem ekonomskom učinku i održivom razvoju,</w:t>
      </w:r>
    </w:p>
    <w:p w14:paraId="1E654517"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lastRenderedPageBreak/>
        <w:t xml:space="preserve">nekretnine na kojima postoji suvlasništvo gdje god je to moguće, zamijeniti suvlasničke omjere na pojedinim nekretninama ili provesti razvrgnuće suvlasničke zajednice, </w:t>
      </w:r>
    </w:p>
    <w:p w14:paraId="2E185661"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 xml:space="preserve">procjenu potencijala imovine Općine zasnivati na snimanju, popisu i ocjeni realnog stanja, </w:t>
      </w:r>
    </w:p>
    <w:p w14:paraId="76B6849A"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na racionalan i učinkovit način upravljati poslovnim prostorima na način da oni poslovni prostori koji su potrebni Općini budu stavljeni u funkciju koja će služiti racionalnijem i učinkovitijem funkcioniranju, dok svi drugi poslovni prostori moraju biti ponuđeni na tržištu, bilo u formi najma, odnosno zakupa, bilo u formi njihove prodaje javnim natječajem,</w:t>
      </w:r>
    </w:p>
    <w:p w14:paraId="5309FF15"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na službenoj Internet stranici omogućiti pristup dokumentima upravljanja i raspolaganja imovinom u vlasništvu Općine</w:t>
      </w:r>
    </w:p>
    <w:p w14:paraId="418B9B46" w14:textId="77777777" w:rsidR="003956D3" w:rsidRPr="003956D3" w:rsidRDefault="003956D3" w:rsidP="003956D3">
      <w:pPr>
        <w:keepNext/>
        <w:numPr>
          <w:ilvl w:val="0"/>
          <w:numId w:val="35"/>
        </w:numPr>
        <w:jc w:val="both"/>
        <w:outlineLvl w:val="0"/>
        <w:rPr>
          <w:bCs/>
          <w:sz w:val="24"/>
          <w:szCs w:val="24"/>
          <w:lang w:val="hr-HR"/>
        </w:rPr>
      </w:pPr>
      <w:r w:rsidRPr="003956D3">
        <w:rPr>
          <w:bCs/>
          <w:sz w:val="24"/>
          <w:szCs w:val="24"/>
          <w:lang w:val="hr-HR"/>
        </w:rPr>
        <w:t>kontinuirano pratiti zakonske i podzakonske akte koji se odnose na raspolaganje i upravljanje imovinom.</w:t>
      </w:r>
    </w:p>
    <w:p w14:paraId="23D0B3AF" w14:textId="77777777" w:rsidR="003956D3" w:rsidRPr="003956D3" w:rsidRDefault="003956D3" w:rsidP="003956D3">
      <w:pPr>
        <w:keepNext/>
        <w:ind w:firstLine="708"/>
        <w:jc w:val="both"/>
        <w:outlineLvl w:val="0"/>
        <w:rPr>
          <w:bCs/>
          <w:sz w:val="24"/>
          <w:szCs w:val="24"/>
          <w:lang w:val="hr-HR"/>
        </w:rPr>
      </w:pPr>
    </w:p>
    <w:p w14:paraId="1889FF97" w14:textId="77777777" w:rsidR="003956D3" w:rsidRPr="003956D3" w:rsidRDefault="003956D3" w:rsidP="003956D3">
      <w:pPr>
        <w:keepNext/>
        <w:jc w:val="both"/>
        <w:outlineLvl w:val="0"/>
        <w:rPr>
          <w:bCs/>
          <w:sz w:val="24"/>
          <w:szCs w:val="24"/>
          <w:lang w:val="hr-HR"/>
        </w:rPr>
      </w:pPr>
      <w:r w:rsidRPr="003956D3">
        <w:rPr>
          <w:bCs/>
          <w:sz w:val="24"/>
          <w:szCs w:val="24"/>
          <w:lang w:val="hr-HR"/>
        </w:rPr>
        <w:t>Ovaj Plan upravljanja imovinom Općine Barilović  objavit će se na mrežnim stranicama i „Službenom glasniku Općine Barilović.</w:t>
      </w:r>
    </w:p>
    <w:p w14:paraId="188D53D6" w14:textId="77777777" w:rsidR="000F0CE7" w:rsidRDefault="000F0CE7" w:rsidP="00CC32AE">
      <w:pPr>
        <w:keepNext/>
        <w:ind w:firstLine="708"/>
        <w:jc w:val="both"/>
        <w:outlineLvl w:val="0"/>
        <w:rPr>
          <w:bCs/>
          <w:sz w:val="24"/>
          <w:szCs w:val="24"/>
          <w:lang w:val="hr-HR"/>
        </w:rPr>
      </w:pPr>
    </w:p>
    <w:p w14:paraId="29AE93B3" w14:textId="77777777" w:rsidR="000F0CE7" w:rsidRDefault="000F0CE7" w:rsidP="00CC32AE">
      <w:pPr>
        <w:keepNext/>
        <w:ind w:firstLine="708"/>
        <w:jc w:val="both"/>
        <w:outlineLvl w:val="0"/>
        <w:rPr>
          <w:bCs/>
          <w:sz w:val="24"/>
          <w:szCs w:val="24"/>
          <w:lang w:val="hr-HR"/>
        </w:rPr>
      </w:pPr>
    </w:p>
    <w:p w14:paraId="222E9190" w14:textId="77777777" w:rsidR="000F0CE7" w:rsidRDefault="000F0CE7" w:rsidP="00CC32AE">
      <w:pPr>
        <w:keepNext/>
        <w:ind w:firstLine="708"/>
        <w:jc w:val="both"/>
        <w:outlineLvl w:val="0"/>
        <w:rPr>
          <w:bCs/>
          <w:sz w:val="24"/>
          <w:szCs w:val="24"/>
          <w:lang w:val="hr-HR"/>
        </w:rPr>
      </w:pPr>
    </w:p>
    <w:p w14:paraId="74F7DD47" w14:textId="77777777" w:rsidR="000F0CE7" w:rsidRDefault="000F0CE7" w:rsidP="00CC32AE">
      <w:pPr>
        <w:keepNext/>
        <w:ind w:firstLine="708"/>
        <w:jc w:val="both"/>
        <w:outlineLvl w:val="0"/>
        <w:rPr>
          <w:bCs/>
          <w:sz w:val="24"/>
          <w:szCs w:val="24"/>
          <w:lang w:val="hr-HR"/>
        </w:rPr>
      </w:pPr>
    </w:p>
    <w:p w14:paraId="7085A19B" w14:textId="6F135446" w:rsidR="00CC32AE" w:rsidRDefault="003956D3" w:rsidP="00CC32AE">
      <w:pPr>
        <w:tabs>
          <w:tab w:val="left" w:pos="720"/>
        </w:tabs>
        <w:ind w:left="5664"/>
        <w:jc w:val="center"/>
        <w:rPr>
          <w:b/>
          <w:color w:val="000000"/>
          <w:sz w:val="24"/>
          <w:szCs w:val="24"/>
          <w:lang w:val="hr-HR"/>
        </w:rPr>
      </w:pPr>
      <w:r>
        <w:rPr>
          <w:b/>
          <w:color w:val="000000"/>
          <w:sz w:val="24"/>
          <w:szCs w:val="24"/>
          <w:lang w:val="hr-HR"/>
        </w:rPr>
        <w:t>PREDSJEDNICA OPĆINSKOG VIJEĆA</w:t>
      </w:r>
    </w:p>
    <w:p w14:paraId="5195A9B9" w14:textId="77777777" w:rsidR="00CC32AE" w:rsidRPr="00CC32AE" w:rsidRDefault="00CC32AE" w:rsidP="00CC32AE">
      <w:pPr>
        <w:tabs>
          <w:tab w:val="left" w:pos="720"/>
        </w:tabs>
        <w:ind w:left="5664"/>
        <w:jc w:val="center"/>
        <w:rPr>
          <w:b/>
          <w:color w:val="000000"/>
          <w:sz w:val="24"/>
          <w:szCs w:val="24"/>
          <w:lang w:val="hr-HR"/>
        </w:rPr>
      </w:pPr>
    </w:p>
    <w:p w14:paraId="24011DB8" w14:textId="03D111EC" w:rsidR="00CE6143" w:rsidRPr="003E484E" w:rsidRDefault="003956D3" w:rsidP="005E2E93">
      <w:pPr>
        <w:ind w:left="4956" w:firstLine="708"/>
        <w:jc w:val="center"/>
        <w:rPr>
          <w:color w:val="000000" w:themeColor="text1"/>
          <w:sz w:val="24"/>
          <w:szCs w:val="24"/>
          <w:lang w:val="de-DE"/>
        </w:rPr>
      </w:pPr>
      <w:r>
        <w:rPr>
          <w:color w:val="000000"/>
          <w:sz w:val="24"/>
          <w:szCs w:val="24"/>
          <w:lang w:val="hr-HR"/>
        </w:rPr>
        <w:t>Štefanija Mihalić</w:t>
      </w:r>
    </w:p>
    <w:sectPr w:rsidR="00CE6143" w:rsidRPr="003E484E" w:rsidSect="005D211B">
      <w:pgSz w:w="11906" w:h="16838" w:code="9"/>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11963" w14:textId="77777777" w:rsidR="001570F8" w:rsidRDefault="001570F8" w:rsidP="007B73A7">
      <w:r>
        <w:separator/>
      </w:r>
    </w:p>
  </w:endnote>
  <w:endnote w:type="continuationSeparator" w:id="0">
    <w:p w14:paraId="7E26BC28" w14:textId="77777777" w:rsidR="001570F8" w:rsidRDefault="001570F8" w:rsidP="007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815C3" w14:textId="77777777" w:rsidR="001570F8" w:rsidRDefault="001570F8" w:rsidP="007B73A7">
      <w:r>
        <w:separator/>
      </w:r>
    </w:p>
  </w:footnote>
  <w:footnote w:type="continuationSeparator" w:id="0">
    <w:p w14:paraId="10D921B0" w14:textId="77777777" w:rsidR="001570F8" w:rsidRDefault="001570F8" w:rsidP="007B73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66C"/>
    <w:multiLevelType w:val="hybridMultilevel"/>
    <w:tmpl w:val="275C3E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48F0694"/>
    <w:multiLevelType w:val="hybridMultilevel"/>
    <w:tmpl w:val="FDAA18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F94934"/>
    <w:multiLevelType w:val="hybridMultilevel"/>
    <w:tmpl w:val="FF16812C"/>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AB39A7"/>
    <w:multiLevelType w:val="hybridMultilevel"/>
    <w:tmpl w:val="C380B22E"/>
    <w:lvl w:ilvl="0" w:tplc="7C2654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9019AF"/>
    <w:multiLevelType w:val="hybridMultilevel"/>
    <w:tmpl w:val="5F7EDCC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740896"/>
    <w:multiLevelType w:val="hybridMultilevel"/>
    <w:tmpl w:val="75E8AE7E"/>
    <w:lvl w:ilvl="0" w:tplc="064E5FE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8F3A6D"/>
    <w:multiLevelType w:val="hybridMultilevel"/>
    <w:tmpl w:val="B4E0661E"/>
    <w:lvl w:ilvl="0" w:tplc="31C48408">
      <w:start w:val="2"/>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123B2001"/>
    <w:multiLevelType w:val="hybridMultilevel"/>
    <w:tmpl w:val="F30CA04A"/>
    <w:lvl w:ilvl="0" w:tplc="14A4523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CBA5463"/>
    <w:multiLevelType w:val="hybridMultilevel"/>
    <w:tmpl w:val="0710352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C325BD"/>
    <w:multiLevelType w:val="hybridMultilevel"/>
    <w:tmpl w:val="EE888954"/>
    <w:lvl w:ilvl="0" w:tplc="7D0CD912">
      <w:start w:val="1"/>
      <w:numFmt w:val="decimal"/>
      <w:lvlText w:val="Članak %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CD4336D"/>
    <w:multiLevelType w:val="hybridMultilevel"/>
    <w:tmpl w:val="BACCC8BE"/>
    <w:lvl w:ilvl="0" w:tplc="81088E32">
      <w:start w:val="28"/>
      <w:numFmt w:val="bullet"/>
      <w:lvlText w:val="-"/>
      <w:lvlJc w:val="left"/>
      <w:pPr>
        <w:ind w:left="6972" w:hanging="360"/>
      </w:pPr>
      <w:rPr>
        <w:rFonts w:ascii="Times New Roman" w:eastAsia="Times New Roman" w:hAnsi="Times New Roman" w:cs="Times New Roman" w:hint="default"/>
        <w:sz w:val="24"/>
      </w:rPr>
    </w:lvl>
    <w:lvl w:ilvl="1" w:tplc="041A0003" w:tentative="1">
      <w:start w:val="1"/>
      <w:numFmt w:val="bullet"/>
      <w:lvlText w:val="o"/>
      <w:lvlJc w:val="left"/>
      <w:pPr>
        <w:ind w:left="7692" w:hanging="360"/>
      </w:pPr>
      <w:rPr>
        <w:rFonts w:ascii="Courier New" w:hAnsi="Courier New" w:cs="Courier New" w:hint="default"/>
      </w:rPr>
    </w:lvl>
    <w:lvl w:ilvl="2" w:tplc="041A0005" w:tentative="1">
      <w:start w:val="1"/>
      <w:numFmt w:val="bullet"/>
      <w:lvlText w:val=""/>
      <w:lvlJc w:val="left"/>
      <w:pPr>
        <w:ind w:left="8412" w:hanging="360"/>
      </w:pPr>
      <w:rPr>
        <w:rFonts w:ascii="Wingdings" w:hAnsi="Wingdings" w:hint="default"/>
      </w:rPr>
    </w:lvl>
    <w:lvl w:ilvl="3" w:tplc="041A0001" w:tentative="1">
      <w:start w:val="1"/>
      <w:numFmt w:val="bullet"/>
      <w:lvlText w:val=""/>
      <w:lvlJc w:val="left"/>
      <w:pPr>
        <w:ind w:left="9132" w:hanging="360"/>
      </w:pPr>
      <w:rPr>
        <w:rFonts w:ascii="Symbol" w:hAnsi="Symbol" w:hint="default"/>
      </w:rPr>
    </w:lvl>
    <w:lvl w:ilvl="4" w:tplc="041A0003" w:tentative="1">
      <w:start w:val="1"/>
      <w:numFmt w:val="bullet"/>
      <w:lvlText w:val="o"/>
      <w:lvlJc w:val="left"/>
      <w:pPr>
        <w:ind w:left="9852" w:hanging="360"/>
      </w:pPr>
      <w:rPr>
        <w:rFonts w:ascii="Courier New" w:hAnsi="Courier New" w:cs="Courier New" w:hint="default"/>
      </w:rPr>
    </w:lvl>
    <w:lvl w:ilvl="5" w:tplc="041A0005" w:tentative="1">
      <w:start w:val="1"/>
      <w:numFmt w:val="bullet"/>
      <w:lvlText w:val=""/>
      <w:lvlJc w:val="left"/>
      <w:pPr>
        <w:ind w:left="10572" w:hanging="360"/>
      </w:pPr>
      <w:rPr>
        <w:rFonts w:ascii="Wingdings" w:hAnsi="Wingdings" w:hint="default"/>
      </w:rPr>
    </w:lvl>
    <w:lvl w:ilvl="6" w:tplc="041A0001" w:tentative="1">
      <w:start w:val="1"/>
      <w:numFmt w:val="bullet"/>
      <w:lvlText w:val=""/>
      <w:lvlJc w:val="left"/>
      <w:pPr>
        <w:ind w:left="11292" w:hanging="360"/>
      </w:pPr>
      <w:rPr>
        <w:rFonts w:ascii="Symbol" w:hAnsi="Symbol" w:hint="default"/>
      </w:rPr>
    </w:lvl>
    <w:lvl w:ilvl="7" w:tplc="041A0003" w:tentative="1">
      <w:start w:val="1"/>
      <w:numFmt w:val="bullet"/>
      <w:lvlText w:val="o"/>
      <w:lvlJc w:val="left"/>
      <w:pPr>
        <w:ind w:left="12012" w:hanging="360"/>
      </w:pPr>
      <w:rPr>
        <w:rFonts w:ascii="Courier New" w:hAnsi="Courier New" w:cs="Courier New" w:hint="default"/>
      </w:rPr>
    </w:lvl>
    <w:lvl w:ilvl="8" w:tplc="041A0005" w:tentative="1">
      <w:start w:val="1"/>
      <w:numFmt w:val="bullet"/>
      <w:lvlText w:val=""/>
      <w:lvlJc w:val="left"/>
      <w:pPr>
        <w:ind w:left="12732" w:hanging="360"/>
      </w:pPr>
      <w:rPr>
        <w:rFonts w:ascii="Wingdings" w:hAnsi="Wingdings" w:hint="default"/>
      </w:rPr>
    </w:lvl>
  </w:abstractNum>
  <w:abstractNum w:abstractNumId="11" w15:restartNumberingAfterBreak="0">
    <w:nsid w:val="1D1A221A"/>
    <w:multiLevelType w:val="hybridMultilevel"/>
    <w:tmpl w:val="95264602"/>
    <w:lvl w:ilvl="0" w:tplc="1BCA80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5C274F"/>
    <w:multiLevelType w:val="hybridMultilevel"/>
    <w:tmpl w:val="959E5866"/>
    <w:lvl w:ilvl="0" w:tplc="78909B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06F6CE6"/>
    <w:multiLevelType w:val="hybridMultilevel"/>
    <w:tmpl w:val="8012C19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3A6AB6"/>
    <w:multiLevelType w:val="hybridMultilevel"/>
    <w:tmpl w:val="30B2706A"/>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AD32C05"/>
    <w:multiLevelType w:val="hybridMultilevel"/>
    <w:tmpl w:val="2FF4EBEA"/>
    <w:lvl w:ilvl="0" w:tplc="6D444A2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2F44EA"/>
    <w:multiLevelType w:val="hybridMultilevel"/>
    <w:tmpl w:val="F392CFF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60166B"/>
    <w:multiLevelType w:val="hybridMultilevel"/>
    <w:tmpl w:val="EECA5DB6"/>
    <w:lvl w:ilvl="0" w:tplc="007266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257708"/>
    <w:multiLevelType w:val="hybridMultilevel"/>
    <w:tmpl w:val="6866A0F2"/>
    <w:lvl w:ilvl="0" w:tplc="78909B70">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48970838"/>
    <w:multiLevelType w:val="hybridMultilevel"/>
    <w:tmpl w:val="F8A2F65C"/>
    <w:lvl w:ilvl="0" w:tplc="15B4F1AC">
      <w:start w:val="1"/>
      <w:numFmt w:val="upperRoman"/>
      <w:lvlText w:val="%1."/>
      <w:lvlJc w:val="left"/>
      <w:pPr>
        <w:ind w:left="0" w:firstLine="0"/>
      </w:pPr>
    </w:lvl>
    <w:lvl w:ilvl="1" w:tplc="041A0019">
      <w:start w:val="1"/>
      <w:numFmt w:val="lowerLetter"/>
      <w:lvlText w:val="%2."/>
      <w:lvlJc w:val="left"/>
      <w:pPr>
        <w:ind w:left="1845" w:hanging="360"/>
      </w:pPr>
    </w:lvl>
    <w:lvl w:ilvl="2" w:tplc="041A001B">
      <w:start w:val="1"/>
      <w:numFmt w:val="lowerRoman"/>
      <w:lvlText w:val="%3."/>
      <w:lvlJc w:val="right"/>
      <w:pPr>
        <w:ind w:left="2565" w:hanging="180"/>
      </w:pPr>
    </w:lvl>
    <w:lvl w:ilvl="3" w:tplc="041A000F">
      <w:start w:val="1"/>
      <w:numFmt w:val="decimal"/>
      <w:lvlText w:val="%4."/>
      <w:lvlJc w:val="left"/>
      <w:pPr>
        <w:ind w:left="3285" w:hanging="360"/>
      </w:pPr>
    </w:lvl>
    <w:lvl w:ilvl="4" w:tplc="041A0019">
      <w:start w:val="1"/>
      <w:numFmt w:val="lowerLetter"/>
      <w:lvlText w:val="%5."/>
      <w:lvlJc w:val="left"/>
      <w:pPr>
        <w:ind w:left="4005" w:hanging="360"/>
      </w:pPr>
    </w:lvl>
    <w:lvl w:ilvl="5" w:tplc="041A001B">
      <w:start w:val="1"/>
      <w:numFmt w:val="lowerRoman"/>
      <w:lvlText w:val="%6."/>
      <w:lvlJc w:val="right"/>
      <w:pPr>
        <w:ind w:left="4725" w:hanging="180"/>
      </w:pPr>
    </w:lvl>
    <w:lvl w:ilvl="6" w:tplc="041A000F">
      <w:start w:val="1"/>
      <w:numFmt w:val="decimal"/>
      <w:lvlText w:val="%7."/>
      <w:lvlJc w:val="left"/>
      <w:pPr>
        <w:ind w:left="5445" w:hanging="360"/>
      </w:pPr>
    </w:lvl>
    <w:lvl w:ilvl="7" w:tplc="041A0019">
      <w:start w:val="1"/>
      <w:numFmt w:val="lowerLetter"/>
      <w:lvlText w:val="%8."/>
      <w:lvlJc w:val="left"/>
      <w:pPr>
        <w:ind w:left="6165" w:hanging="360"/>
      </w:pPr>
    </w:lvl>
    <w:lvl w:ilvl="8" w:tplc="041A001B">
      <w:start w:val="1"/>
      <w:numFmt w:val="lowerRoman"/>
      <w:lvlText w:val="%9."/>
      <w:lvlJc w:val="right"/>
      <w:pPr>
        <w:ind w:left="6885" w:hanging="180"/>
      </w:pPr>
    </w:lvl>
  </w:abstractNum>
  <w:abstractNum w:abstractNumId="20" w15:restartNumberingAfterBreak="0">
    <w:nsid w:val="4D562CC3"/>
    <w:multiLevelType w:val="hybridMultilevel"/>
    <w:tmpl w:val="AADC4F12"/>
    <w:lvl w:ilvl="0" w:tplc="09C89A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D05594"/>
    <w:multiLevelType w:val="hybridMultilevel"/>
    <w:tmpl w:val="C6C05C74"/>
    <w:lvl w:ilvl="0" w:tplc="78909B70">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5993204B"/>
    <w:multiLevelType w:val="hybridMultilevel"/>
    <w:tmpl w:val="3DE86D88"/>
    <w:lvl w:ilvl="0" w:tplc="B80422A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CE3462D"/>
    <w:multiLevelType w:val="hybridMultilevel"/>
    <w:tmpl w:val="CAB04A94"/>
    <w:lvl w:ilvl="0" w:tplc="735C257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B15E0"/>
    <w:multiLevelType w:val="hybridMultilevel"/>
    <w:tmpl w:val="D99E1CA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2C57684"/>
    <w:multiLevelType w:val="hybridMultilevel"/>
    <w:tmpl w:val="121C157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3190720"/>
    <w:multiLevelType w:val="hybridMultilevel"/>
    <w:tmpl w:val="BEAA0D44"/>
    <w:lvl w:ilvl="0" w:tplc="E6EA6268">
      <w:start w:val="61"/>
      <w:numFmt w:val="bullet"/>
      <w:lvlText w:val="-"/>
      <w:lvlJc w:val="left"/>
      <w:pPr>
        <w:ind w:left="4605" w:hanging="360"/>
      </w:pPr>
      <w:rPr>
        <w:rFonts w:ascii="Times New Roman" w:eastAsia="Times New Roman" w:hAnsi="Times New Roman" w:cs="Times New Roman" w:hint="default"/>
        <w:b w:val="0"/>
        <w:sz w:val="20"/>
      </w:rPr>
    </w:lvl>
    <w:lvl w:ilvl="1" w:tplc="041A0003" w:tentative="1">
      <w:start w:val="1"/>
      <w:numFmt w:val="bullet"/>
      <w:lvlText w:val="o"/>
      <w:lvlJc w:val="left"/>
      <w:pPr>
        <w:ind w:left="5325" w:hanging="360"/>
      </w:pPr>
      <w:rPr>
        <w:rFonts w:ascii="Courier New" w:hAnsi="Courier New" w:cs="Courier New" w:hint="default"/>
      </w:rPr>
    </w:lvl>
    <w:lvl w:ilvl="2" w:tplc="041A0005" w:tentative="1">
      <w:start w:val="1"/>
      <w:numFmt w:val="bullet"/>
      <w:lvlText w:val=""/>
      <w:lvlJc w:val="left"/>
      <w:pPr>
        <w:ind w:left="6045" w:hanging="360"/>
      </w:pPr>
      <w:rPr>
        <w:rFonts w:ascii="Wingdings" w:hAnsi="Wingdings" w:hint="default"/>
      </w:rPr>
    </w:lvl>
    <w:lvl w:ilvl="3" w:tplc="041A0001" w:tentative="1">
      <w:start w:val="1"/>
      <w:numFmt w:val="bullet"/>
      <w:lvlText w:val=""/>
      <w:lvlJc w:val="left"/>
      <w:pPr>
        <w:ind w:left="6765" w:hanging="360"/>
      </w:pPr>
      <w:rPr>
        <w:rFonts w:ascii="Symbol" w:hAnsi="Symbol" w:hint="default"/>
      </w:rPr>
    </w:lvl>
    <w:lvl w:ilvl="4" w:tplc="041A0003" w:tentative="1">
      <w:start w:val="1"/>
      <w:numFmt w:val="bullet"/>
      <w:lvlText w:val="o"/>
      <w:lvlJc w:val="left"/>
      <w:pPr>
        <w:ind w:left="7485" w:hanging="360"/>
      </w:pPr>
      <w:rPr>
        <w:rFonts w:ascii="Courier New" w:hAnsi="Courier New" w:cs="Courier New" w:hint="default"/>
      </w:rPr>
    </w:lvl>
    <w:lvl w:ilvl="5" w:tplc="041A0005" w:tentative="1">
      <w:start w:val="1"/>
      <w:numFmt w:val="bullet"/>
      <w:lvlText w:val=""/>
      <w:lvlJc w:val="left"/>
      <w:pPr>
        <w:ind w:left="8205" w:hanging="360"/>
      </w:pPr>
      <w:rPr>
        <w:rFonts w:ascii="Wingdings" w:hAnsi="Wingdings" w:hint="default"/>
      </w:rPr>
    </w:lvl>
    <w:lvl w:ilvl="6" w:tplc="041A0001" w:tentative="1">
      <w:start w:val="1"/>
      <w:numFmt w:val="bullet"/>
      <w:lvlText w:val=""/>
      <w:lvlJc w:val="left"/>
      <w:pPr>
        <w:ind w:left="8925" w:hanging="360"/>
      </w:pPr>
      <w:rPr>
        <w:rFonts w:ascii="Symbol" w:hAnsi="Symbol" w:hint="default"/>
      </w:rPr>
    </w:lvl>
    <w:lvl w:ilvl="7" w:tplc="041A0003" w:tentative="1">
      <w:start w:val="1"/>
      <w:numFmt w:val="bullet"/>
      <w:lvlText w:val="o"/>
      <w:lvlJc w:val="left"/>
      <w:pPr>
        <w:ind w:left="9645" w:hanging="360"/>
      </w:pPr>
      <w:rPr>
        <w:rFonts w:ascii="Courier New" w:hAnsi="Courier New" w:cs="Courier New" w:hint="default"/>
      </w:rPr>
    </w:lvl>
    <w:lvl w:ilvl="8" w:tplc="041A0005" w:tentative="1">
      <w:start w:val="1"/>
      <w:numFmt w:val="bullet"/>
      <w:lvlText w:val=""/>
      <w:lvlJc w:val="left"/>
      <w:pPr>
        <w:ind w:left="10365" w:hanging="360"/>
      </w:pPr>
      <w:rPr>
        <w:rFonts w:ascii="Wingdings" w:hAnsi="Wingdings" w:hint="default"/>
      </w:rPr>
    </w:lvl>
  </w:abstractNum>
  <w:abstractNum w:abstractNumId="27" w15:restartNumberingAfterBreak="0">
    <w:nsid w:val="63A33B7E"/>
    <w:multiLevelType w:val="hybridMultilevel"/>
    <w:tmpl w:val="92F4403A"/>
    <w:lvl w:ilvl="0" w:tplc="4880A41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88F7994"/>
    <w:multiLevelType w:val="hybridMultilevel"/>
    <w:tmpl w:val="959E5866"/>
    <w:lvl w:ilvl="0" w:tplc="78909B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D005FDA"/>
    <w:multiLevelType w:val="hybridMultilevel"/>
    <w:tmpl w:val="F2CC372E"/>
    <w:lvl w:ilvl="0" w:tplc="6D0842B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C163D9"/>
    <w:multiLevelType w:val="hybridMultilevel"/>
    <w:tmpl w:val="B5ECB8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720212CE"/>
    <w:multiLevelType w:val="hybridMultilevel"/>
    <w:tmpl w:val="530EBD98"/>
    <w:lvl w:ilvl="0" w:tplc="041A000F">
      <w:start w:val="1"/>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15:restartNumberingAfterBreak="0">
    <w:nsid w:val="72805BDD"/>
    <w:multiLevelType w:val="hybridMultilevel"/>
    <w:tmpl w:val="CFFEF9D6"/>
    <w:lvl w:ilvl="0" w:tplc="FCA04D7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D4193E"/>
    <w:multiLevelType w:val="hybridMultilevel"/>
    <w:tmpl w:val="1D7EE6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4"/>
  </w:num>
  <w:num w:numId="3">
    <w:abstractNumId w:val="14"/>
  </w:num>
  <w:num w:numId="4">
    <w:abstractNumId w:val="16"/>
  </w:num>
  <w:num w:numId="5">
    <w:abstractNumId w:val="8"/>
  </w:num>
  <w:num w:numId="6">
    <w:abstractNumId w:val="25"/>
  </w:num>
  <w:num w:numId="7">
    <w:abstractNumId w:val="29"/>
  </w:num>
  <w:num w:numId="8">
    <w:abstractNumId w:val="11"/>
  </w:num>
  <w:num w:numId="9">
    <w:abstractNumId w:val="20"/>
  </w:num>
  <w:num w:numId="10">
    <w:abstractNumId w:val="3"/>
  </w:num>
  <w:num w:numId="11">
    <w:abstractNumId w:val="1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3"/>
  </w:num>
  <w:num w:numId="16">
    <w:abstractNumId w:val="15"/>
  </w:num>
  <w:num w:numId="17">
    <w:abstractNumId w:val="27"/>
  </w:num>
  <w:num w:numId="18">
    <w:abstractNumId w:val="23"/>
  </w:num>
  <w:num w:numId="19">
    <w:abstractNumId w:val="22"/>
  </w:num>
  <w:num w:numId="20">
    <w:abstractNumId w:val="5"/>
  </w:num>
  <w:num w:numId="21">
    <w:abstractNumId w:val="26"/>
  </w:num>
  <w:num w:numId="22">
    <w:abstractNumId w:val="7"/>
  </w:num>
  <w:num w:numId="23">
    <w:abstractNumId w:val="10"/>
  </w:num>
  <w:num w:numId="24">
    <w:abstractNumId w:val="34"/>
  </w:num>
  <w:num w:numId="25">
    <w:abstractNumId w:val="12"/>
  </w:num>
  <w:num w:numId="26">
    <w:abstractNumId w:val="18"/>
  </w:num>
  <w:num w:numId="27">
    <w:abstractNumId w:val="21"/>
  </w:num>
  <w:num w:numId="28">
    <w:abstractNumId w:val="28"/>
  </w:num>
  <w:num w:numId="29">
    <w:abstractNumId w:val="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DA"/>
    <w:rsid w:val="0000087E"/>
    <w:rsid w:val="00002DB9"/>
    <w:rsid w:val="0000797B"/>
    <w:rsid w:val="00024B9F"/>
    <w:rsid w:val="00025330"/>
    <w:rsid w:val="00030796"/>
    <w:rsid w:val="00032B41"/>
    <w:rsid w:val="00034E3F"/>
    <w:rsid w:val="00035546"/>
    <w:rsid w:val="00035DB8"/>
    <w:rsid w:val="000445F1"/>
    <w:rsid w:val="00070FF2"/>
    <w:rsid w:val="00084247"/>
    <w:rsid w:val="0009130C"/>
    <w:rsid w:val="000976BC"/>
    <w:rsid w:val="00097FE0"/>
    <w:rsid w:val="000C3DF9"/>
    <w:rsid w:val="000E02D5"/>
    <w:rsid w:val="000E3144"/>
    <w:rsid w:val="000F0CE7"/>
    <w:rsid w:val="000F1B71"/>
    <w:rsid w:val="00113FD5"/>
    <w:rsid w:val="001240CE"/>
    <w:rsid w:val="001310E1"/>
    <w:rsid w:val="001351EF"/>
    <w:rsid w:val="00146307"/>
    <w:rsid w:val="001570F8"/>
    <w:rsid w:val="00170118"/>
    <w:rsid w:val="001723C5"/>
    <w:rsid w:val="00172A44"/>
    <w:rsid w:val="00176C73"/>
    <w:rsid w:val="00183A8D"/>
    <w:rsid w:val="00184097"/>
    <w:rsid w:val="00196500"/>
    <w:rsid w:val="001B7902"/>
    <w:rsid w:val="001C70C6"/>
    <w:rsid w:val="001D11D3"/>
    <w:rsid w:val="001E7BAE"/>
    <w:rsid w:val="001F1F1E"/>
    <w:rsid w:val="00205D98"/>
    <w:rsid w:val="00213F20"/>
    <w:rsid w:val="002205DB"/>
    <w:rsid w:val="0022206F"/>
    <w:rsid w:val="00226756"/>
    <w:rsid w:val="002407FE"/>
    <w:rsid w:val="002411C4"/>
    <w:rsid w:val="002456C5"/>
    <w:rsid w:val="00256D1B"/>
    <w:rsid w:val="002607A8"/>
    <w:rsid w:val="00261E36"/>
    <w:rsid w:val="00267C82"/>
    <w:rsid w:val="00272F22"/>
    <w:rsid w:val="00277E82"/>
    <w:rsid w:val="00280319"/>
    <w:rsid w:val="0028101C"/>
    <w:rsid w:val="00284884"/>
    <w:rsid w:val="00294EFA"/>
    <w:rsid w:val="002A08C9"/>
    <w:rsid w:val="002A14C3"/>
    <w:rsid w:val="002C7DE2"/>
    <w:rsid w:val="002D2485"/>
    <w:rsid w:val="002D645B"/>
    <w:rsid w:val="002D72F3"/>
    <w:rsid w:val="002E7E0D"/>
    <w:rsid w:val="002F2FC2"/>
    <w:rsid w:val="002F5647"/>
    <w:rsid w:val="002F7C8C"/>
    <w:rsid w:val="003075C7"/>
    <w:rsid w:val="0031408A"/>
    <w:rsid w:val="00316814"/>
    <w:rsid w:val="003203BA"/>
    <w:rsid w:val="00322C6A"/>
    <w:rsid w:val="003267E1"/>
    <w:rsid w:val="003277B9"/>
    <w:rsid w:val="00341776"/>
    <w:rsid w:val="0035531D"/>
    <w:rsid w:val="00355726"/>
    <w:rsid w:val="0036076D"/>
    <w:rsid w:val="00362A27"/>
    <w:rsid w:val="00362A66"/>
    <w:rsid w:val="00364639"/>
    <w:rsid w:val="00366E0D"/>
    <w:rsid w:val="00373187"/>
    <w:rsid w:val="00376B31"/>
    <w:rsid w:val="00381F06"/>
    <w:rsid w:val="00387012"/>
    <w:rsid w:val="00387270"/>
    <w:rsid w:val="00387B29"/>
    <w:rsid w:val="00387F2B"/>
    <w:rsid w:val="003956D3"/>
    <w:rsid w:val="003957E6"/>
    <w:rsid w:val="003B022B"/>
    <w:rsid w:val="003E484E"/>
    <w:rsid w:val="003F7669"/>
    <w:rsid w:val="0041783D"/>
    <w:rsid w:val="00433AD2"/>
    <w:rsid w:val="00437B4A"/>
    <w:rsid w:val="0044036B"/>
    <w:rsid w:val="00450456"/>
    <w:rsid w:val="00450AC4"/>
    <w:rsid w:val="00463A74"/>
    <w:rsid w:val="00470403"/>
    <w:rsid w:val="0047192E"/>
    <w:rsid w:val="00477262"/>
    <w:rsid w:val="00484C37"/>
    <w:rsid w:val="00496632"/>
    <w:rsid w:val="004A5A37"/>
    <w:rsid w:val="004D032F"/>
    <w:rsid w:val="004D263A"/>
    <w:rsid w:val="004E08BE"/>
    <w:rsid w:val="004E5EF0"/>
    <w:rsid w:val="004F0FF4"/>
    <w:rsid w:val="005009B1"/>
    <w:rsid w:val="00501526"/>
    <w:rsid w:val="005144B0"/>
    <w:rsid w:val="00521035"/>
    <w:rsid w:val="00522980"/>
    <w:rsid w:val="00524076"/>
    <w:rsid w:val="0053319B"/>
    <w:rsid w:val="00534DBB"/>
    <w:rsid w:val="00535048"/>
    <w:rsid w:val="0053677C"/>
    <w:rsid w:val="00542F4F"/>
    <w:rsid w:val="005444BB"/>
    <w:rsid w:val="00546524"/>
    <w:rsid w:val="00550729"/>
    <w:rsid w:val="00552AC9"/>
    <w:rsid w:val="005557C5"/>
    <w:rsid w:val="00556848"/>
    <w:rsid w:val="0056108B"/>
    <w:rsid w:val="00563614"/>
    <w:rsid w:val="00565204"/>
    <w:rsid w:val="00567E3C"/>
    <w:rsid w:val="00571BF2"/>
    <w:rsid w:val="005945EE"/>
    <w:rsid w:val="005A624C"/>
    <w:rsid w:val="005B352D"/>
    <w:rsid w:val="005B54E8"/>
    <w:rsid w:val="005C12C6"/>
    <w:rsid w:val="005D0E33"/>
    <w:rsid w:val="005D211B"/>
    <w:rsid w:val="005D4818"/>
    <w:rsid w:val="005E2057"/>
    <w:rsid w:val="005E2E93"/>
    <w:rsid w:val="005E348D"/>
    <w:rsid w:val="005E4637"/>
    <w:rsid w:val="005E570C"/>
    <w:rsid w:val="005E6731"/>
    <w:rsid w:val="005F60B5"/>
    <w:rsid w:val="00600362"/>
    <w:rsid w:val="006048A6"/>
    <w:rsid w:val="006064F9"/>
    <w:rsid w:val="006138C5"/>
    <w:rsid w:val="00615712"/>
    <w:rsid w:val="006248C2"/>
    <w:rsid w:val="00633F10"/>
    <w:rsid w:val="00642FFE"/>
    <w:rsid w:val="00645451"/>
    <w:rsid w:val="0065579A"/>
    <w:rsid w:val="00656035"/>
    <w:rsid w:val="00656A25"/>
    <w:rsid w:val="0069181E"/>
    <w:rsid w:val="00694A28"/>
    <w:rsid w:val="006A1D3F"/>
    <w:rsid w:val="006A3B8B"/>
    <w:rsid w:val="006A57F8"/>
    <w:rsid w:val="006B035C"/>
    <w:rsid w:val="006B25CF"/>
    <w:rsid w:val="006D14C6"/>
    <w:rsid w:val="006D4A48"/>
    <w:rsid w:val="006E5B2A"/>
    <w:rsid w:val="00701B95"/>
    <w:rsid w:val="007266DC"/>
    <w:rsid w:val="00741F1E"/>
    <w:rsid w:val="00743F4B"/>
    <w:rsid w:val="007569C8"/>
    <w:rsid w:val="00756B7B"/>
    <w:rsid w:val="00760843"/>
    <w:rsid w:val="00762073"/>
    <w:rsid w:val="00764698"/>
    <w:rsid w:val="00767655"/>
    <w:rsid w:val="00770C90"/>
    <w:rsid w:val="00775AFE"/>
    <w:rsid w:val="0078570C"/>
    <w:rsid w:val="00791DEF"/>
    <w:rsid w:val="007A2D71"/>
    <w:rsid w:val="007A6065"/>
    <w:rsid w:val="007B625C"/>
    <w:rsid w:val="007B73A7"/>
    <w:rsid w:val="007C61E9"/>
    <w:rsid w:val="007C65DB"/>
    <w:rsid w:val="007C7F78"/>
    <w:rsid w:val="007D1C72"/>
    <w:rsid w:val="007E246E"/>
    <w:rsid w:val="007F3880"/>
    <w:rsid w:val="00812997"/>
    <w:rsid w:val="008433B0"/>
    <w:rsid w:val="0085367D"/>
    <w:rsid w:val="00865250"/>
    <w:rsid w:val="0087381A"/>
    <w:rsid w:val="008763D7"/>
    <w:rsid w:val="00884AB7"/>
    <w:rsid w:val="008920DA"/>
    <w:rsid w:val="008923A6"/>
    <w:rsid w:val="008964EA"/>
    <w:rsid w:val="008B11B8"/>
    <w:rsid w:val="008B21FB"/>
    <w:rsid w:val="008B54C7"/>
    <w:rsid w:val="008C1895"/>
    <w:rsid w:val="008C3F95"/>
    <w:rsid w:val="008C627F"/>
    <w:rsid w:val="008D07DE"/>
    <w:rsid w:val="008D6C87"/>
    <w:rsid w:val="008E10DB"/>
    <w:rsid w:val="008E1710"/>
    <w:rsid w:val="008F1186"/>
    <w:rsid w:val="00900BD8"/>
    <w:rsid w:val="00907387"/>
    <w:rsid w:val="009114B4"/>
    <w:rsid w:val="00917CB2"/>
    <w:rsid w:val="0092082E"/>
    <w:rsid w:val="009276BD"/>
    <w:rsid w:val="00946677"/>
    <w:rsid w:val="0095101A"/>
    <w:rsid w:val="00973DA9"/>
    <w:rsid w:val="00975E7A"/>
    <w:rsid w:val="00994381"/>
    <w:rsid w:val="009A1A7C"/>
    <w:rsid w:val="009A4C3C"/>
    <w:rsid w:val="009A7E07"/>
    <w:rsid w:val="009B3D59"/>
    <w:rsid w:val="009C0676"/>
    <w:rsid w:val="009D1365"/>
    <w:rsid w:val="009D26D6"/>
    <w:rsid w:val="009D5483"/>
    <w:rsid w:val="009D6C29"/>
    <w:rsid w:val="009E2C41"/>
    <w:rsid w:val="009E4625"/>
    <w:rsid w:val="009F008F"/>
    <w:rsid w:val="009F314B"/>
    <w:rsid w:val="009F3268"/>
    <w:rsid w:val="009F78F5"/>
    <w:rsid w:val="00A04632"/>
    <w:rsid w:val="00A127E0"/>
    <w:rsid w:val="00A14A1E"/>
    <w:rsid w:val="00A31BD3"/>
    <w:rsid w:val="00A35FAA"/>
    <w:rsid w:val="00A502B8"/>
    <w:rsid w:val="00A54E85"/>
    <w:rsid w:val="00A63C05"/>
    <w:rsid w:val="00A732A0"/>
    <w:rsid w:val="00A761BE"/>
    <w:rsid w:val="00A80698"/>
    <w:rsid w:val="00A810C0"/>
    <w:rsid w:val="00A8317E"/>
    <w:rsid w:val="00A86048"/>
    <w:rsid w:val="00A86A53"/>
    <w:rsid w:val="00A94803"/>
    <w:rsid w:val="00AA7A4E"/>
    <w:rsid w:val="00AB5861"/>
    <w:rsid w:val="00AD0EF2"/>
    <w:rsid w:val="00AF0194"/>
    <w:rsid w:val="00AF6706"/>
    <w:rsid w:val="00AF77BC"/>
    <w:rsid w:val="00B00F84"/>
    <w:rsid w:val="00B03ED1"/>
    <w:rsid w:val="00B101C4"/>
    <w:rsid w:val="00B1364F"/>
    <w:rsid w:val="00B22F73"/>
    <w:rsid w:val="00B236DD"/>
    <w:rsid w:val="00B2548F"/>
    <w:rsid w:val="00B343D6"/>
    <w:rsid w:val="00B34452"/>
    <w:rsid w:val="00B556E6"/>
    <w:rsid w:val="00B61B3D"/>
    <w:rsid w:val="00B805E6"/>
    <w:rsid w:val="00B80E19"/>
    <w:rsid w:val="00BA3A38"/>
    <w:rsid w:val="00BA53FB"/>
    <w:rsid w:val="00BB1758"/>
    <w:rsid w:val="00BC1987"/>
    <w:rsid w:val="00BC27C1"/>
    <w:rsid w:val="00BD6DB8"/>
    <w:rsid w:val="00C0011B"/>
    <w:rsid w:val="00C039A7"/>
    <w:rsid w:val="00C10104"/>
    <w:rsid w:val="00C107B1"/>
    <w:rsid w:val="00C23A51"/>
    <w:rsid w:val="00C37DBD"/>
    <w:rsid w:val="00C54A0B"/>
    <w:rsid w:val="00C55A31"/>
    <w:rsid w:val="00C644BD"/>
    <w:rsid w:val="00C72964"/>
    <w:rsid w:val="00C755EA"/>
    <w:rsid w:val="00C77FD6"/>
    <w:rsid w:val="00C81960"/>
    <w:rsid w:val="00C81C93"/>
    <w:rsid w:val="00C900F0"/>
    <w:rsid w:val="00C94AF4"/>
    <w:rsid w:val="00C95F75"/>
    <w:rsid w:val="00CA17AB"/>
    <w:rsid w:val="00CB2464"/>
    <w:rsid w:val="00CC32AE"/>
    <w:rsid w:val="00CD2D16"/>
    <w:rsid w:val="00CD75E0"/>
    <w:rsid w:val="00CE51BF"/>
    <w:rsid w:val="00CE520F"/>
    <w:rsid w:val="00CE6143"/>
    <w:rsid w:val="00CE6207"/>
    <w:rsid w:val="00CF10BA"/>
    <w:rsid w:val="00CF5CE7"/>
    <w:rsid w:val="00D03727"/>
    <w:rsid w:val="00D06A47"/>
    <w:rsid w:val="00D07179"/>
    <w:rsid w:val="00D11FC6"/>
    <w:rsid w:val="00D15331"/>
    <w:rsid w:val="00D15E1D"/>
    <w:rsid w:val="00D35683"/>
    <w:rsid w:val="00D534C4"/>
    <w:rsid w:val="00D551D5"/>
    <w:rsid w:val="00D60BFF"/>
    <w:rsid w:val="00D6113E"/>
    <w:rsid w:val="00D66C0E"/>
    <w:rsid w:val="00D734EE"/>
    <w:rsid w:val="00D7625A"/>
    <w:rsid w:val="00D82241"/>
    <w:rsid w:val="00D85CCC"/>
    <w:rsid w:val="00D92BA0"/>
    <w:rsid w:val="00D95AA9"/>
    <w:rsid w:val="00DA0B7C"/>
    <w:rsid w:val="00DA0BBE"/>
    <w:rsid w:val="00DA4E26"/>
    <w:rsid w:val="00DB05B3"/>
    <w:rsid w:val="00DB67E9"/>
    <w:rsid w:val="00DD78C2"/>
    <w:rsid w:val="00DF798E"/>
    <w:rsid w:val="00E1310F"/>
    <w:rsid w:val="00E172C3"/>
    <w:rsid w:val="00E256B3"/>
    <w:rsid w:val="00E25A9D"/>
    <w:rsid w:val="00E3279B"/>
    <w:rsid w:val="00E40E21"/>
    <w:rsid w:val="00E41E1F"/>
    <w:rsid w:val="00E52FB7"/>
    <w:rsid w:val="00E60585"/>
    <w:rsid w:val="00E623ED"/>
    <w:rsid w:val="00E628A2"/>
    <w:rsid w:val="00E734A1"/>
    <w:rsid w:val="00E85226"/>
    <w:rsid w:val="00E85E65"/>
    <w:rsid w:val="00E86842"/>
    <w:rsid w:val="00E90E5B"/>
    <w:rsid w:val="00EA189E"/>
    <w:rsid w:val="00EA475A"/>
    <w:rsid w:val="00EB1837"/>
    <w:rsid w:val="00EF18D4"/>
    <w:rsid w:val="00F02976"/>
    <w:rsid w:val="00F1093E"/>
    <w:rsid w:val="00F2562D"/>
    <w:rsid w:val="00F268F9"/>
    <w:rsid w:val="00F30D4E"/>
    <w:rsid w:val="00F36530"/>
    <w:rsid w:val="00F47988"/>
    <w:rsid w:val="00F6315D"/>
    <w:rsid w:val="00F6617B"/>
    <w:rsid w:val="00F7670C"/>
    <w:rsid w:val="00FA0578"/>
    <w:rsid w:val="00FA7981"/>
    <w:rsid w:val="00FB0D13"/>
    <w:rsid w:val="00FC6834"/>
    <w:rsid w:val="00FD4104"/>
    <w:rsid w:val="00FD5F57"/>
    <w:rsid w:val="00FD6480"/>
    <w:rsid w:val="00FE2BAB"/>
    <w:rsid w:val="00FF0A2A"/>
    <w:rsid w:val="00FF4550"/>
    <w:rsid w:val="00FF63D1"/>
    <w:rsid w:val="00FF78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646C"/>
  <w15:docId w15:val="{9C89440C-6804-4D3A-9CC4-C5076189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A"/>
    <w:pPr>
      <w:spacing w:after="0" w:line="240" w:lineRule="auto"/>
    </w:pPr>
    <w:rPr>
      <w:rFonts w:ascii="Times New Roman" w:eastAsia="Times New Roman" w:hAnsi="Times New Roman" w:cs="Times New Roman"/>
      <w:sz w:val="20"/>
      <w:szCs w:val="20"/>
      <w:lang w:val="en-US" w:eastAsia="hr-HR"/>
    </w:rPr>
  </w:style>
  <w:style w:type="paragraph" w:styleId="Heading1">
    <w:name w:val="heading 1"/>
    <w:basedOn w:val="Normal"/>
    <w:next w:val="Normal"/>
    <w:link w:val="Heading1Char"/>
    <w:uiPriority w:val="9"/>
    <w:qFormat/>
    <w:rsid w:val="00387012"/>
    <w:pPr>
      <w:keepNext/>
      <w:keepLines/>
      <w:outlineLvl w:val="0"/>
    </w:pPr>
    <w:rPr>
      <w:rFonts w:eastAsiaTheme="majorEastAsia" w:cstheme="majorBidi"/>
      <w:sz w:val="24"/>
      <w:szCs w:val="32"/>
    </w:rPr>
  </w:style>
  <w:style w:type="paragraph" w:styleId="Heading3">
    <w:name w:val="heading 3"/>
    <w:basedOn w:val="Normal"/>
    <w:next w:val="Normal"/>
    <w:link w:val="Heading3Char"/>
    <w:qFormat/>
    <w:rsid w:val="00694A28"/>
    <w:pPr>
      <w:keepNext/>
      <w:outlineLvl w:val="2"/>
    </w:pPr>
    <w:rPr>
      <w:b/>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48F"/>
    <w:pPr>
      <w:ind w:left="720"/>
      <w:contextualSpacing/>
    </w:pPr>
  </w:style>
  <w:style w:type="paragraph" w:styleId="BalloonText">
    <w:name w:val="Balloon Text"/>
    <w:basedOn w:val="Normal"/>
    <w:link w:val="BalloonTextChar"/>
    <w:uiPriority w:val="99"/>
    <w:semiHidden/>
    <w:unhideWhenUsed/>
    <w:rsid w:val="00DB0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5B3"/>
    <w:rPr>
      <w:rFonts w:ascii="Segoe UI" w:eastAsia="Times New Roman" w:hAnsi="Segoe UI" w:cs="Segoe UI"/>
      <w:sz w:val="18"/>
      <w:szCs w:val="18"/>
      <w:lang w:val="en-US" w:eastAsia="hr-HR"/>
    </w:rPr>
  </w:style>
  <w:style w:type="paragraph" w:styleId="BodyText">
    <w:name w:val="Body Text"/>
    <w:basedOn w:val="Normal"/>
    <w:link w:val="BodyTextChar"/>
    <w:rsid w:val="00AF77BC"/>
    <w:rPr>
      <w:spacing w:val="-6"/>
      <w:sz w:val="22"/>
    </w:rPr>
  </w:style>
  <w:style w:type="character" w:customStyle="1" w:styleId="BodyTextChar">
    <w:name w:val="Body Text Char"/>
    <w:basedOn w:val="DefaultParagraphFont"/>
    <w:link w:val="BodyText"/>
    <w:rsid w:val="00AF77BC"/>
    <w:rPr>
      <w:rFonts w:ascii="Times New Roman" w:eastAsia="Times New Roman" w:hAnsi="Times New Roman" w:cs="Times New Roman"/>
      <w:spacing w:val="-6"/>
      <w:szCs w:val="20"/>
      <w:lang w:val="en-US" w:eastAsia="hr-HR"/>
    </w:rPr>
  </w:style>
  <w:style w:type="character" w:customStyle="1" w:styleId="Heading3Char">
    <w:name w:val="Heading 3 Char"/>
    <w:basedOn w:val="DefaultParagraphFont"/>
    <w:link w:val="Heading3"/>
    <w:rsid w:val="00694A28"/>
    <w:rPr>
      <w:rFonts w:ascii="Times New Roman" w:eastAsia="Times New Roman" w:hAnsi="Times New Roman" w:cs="Times New Roman"/>
      <w:b/>
      <w:lang w:eastAsia="hr-HR"/>
    </w:rPr>
  </w:style>
  <w:style w:type="character" w:styleId="Hyperlink">
    <w:name w:val="Hyperlink"/>
    <w:rsid w:val="00694A28"/>
    <w:rPr>
      <w:color w:val="0000FF"/>
      <w:u w:val="single"/>
    </w:rPr>
  </w:style>
  <w:style w:type="paragraph" w:styleId="Header">
    <w:name w:val="header"/>
    <w:basedOn w:val="Normal"/>
    <w:link w:val="HeaderChar"/>
    <w:uiPriority w:val="99"/>
    <w:unhideWhenUsed/>
    <w:rsid w:val="007B73A7"/>
    <w:pPr>
      <w:tabs>
        <w:tab w:val="center" w:pos="4536"/>
        <w:tab w:val="right" w:pos="9072"/>
      </w:tabs>
    </w:pPr>
  </w:style>
  <w:style w:type="character" w:customStyle="1" w:styleId="HeaderChar">
    <w:name w:val="Header Char"/>
    <w:basedOn w:val="DefaultParagraphFont"/>
    <w:link w:val="Header"/>
    <w:uiPriority w:val="99"/>
    <w:rsid w:val="007B73A7"/>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7B73A7"/>
    <w:pPr>
      <w:tabs>
        <w:tab w:val="center" w:pos="4536"/>
        <w:tab w:val="right" w:pos="9072"/>
      </w:tabs>
    </w:pPr>
  </w:style>
  <w:style w:type="character" w:customStyle="1" w:styleId="FooterChar">
    <w:name w:val="Footer Char"/>
    <w:basedOn w:val="DefaultParagraphFont"/>
    <w:link w:val="Footer"/>
    <w:uiPriority w:val="99"/>
    <w:rsid w:val="007B73A7"/>
    <w:rPr>
      <w:rFonts w:ascii="Times New Roman" w:eastAsia="Times New Roman" w:hAnsi="Times New Roman" w:cs="Times New Roman"/>
      <w:sz w:val="20"/>
      <w:szCs w:val="20"/>
      <w:lang w:val="en-US" w:eastAsia="hr-HR"/>
    </w:rPr>
  </w:style>
  <w:style w:type="paragraph" w:styleId="NoSpacing">
    <w:name w:val="No Spacing"/>
    <w:uiPriority w:val="1"/>
    <w:qFormat/>
    <w:rsid w:val="00DD78C2"/>
    <w:pPr>
      <w:spacing w:after="0" w:line="240" w:lineRule="auto"/>
    </w:pPr>
  </w:style>
  <w:style w:type="character" w:customStyle="1" w:styleId="Heading1Char">
    <w:name w:val="Heading 1 Char"/>
    <w:basedOn w:val="DefaultParagraphFont"/>
    <w:link w:val="Heading1"/>
    <w:uiPriority w:val="9"/>
    <w:rsid w:val="00387012"/>
    <w:rPr>
      <w:rFonts w:ascii="Times New Roman" w:eastAsiaTheme="majorEastAsia" w:hAnsi="Times New Roman" w:cstheme="majorBidi"/>
      <w:sz w:val="24"/>
      <w:szCs w:val="32"/>
      <w:lang w:val="en-US" w:eastAsia="hr-HR"/>
    </w:rPr>
  </w:style>
  <w:style w:type="table" w:styleId="TableGrid">
    <w:name w:val="Table Grid"/>
    <w:basedOn w:val="TableNormal"/>
    <w:uiPriority w:val="39"/>
    <w:rsid w:val="00D6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B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105">
      <w:bodyDiv w:val="1"/>
      <w:marLeft w:val="0"/>
      <w:marRight w:val="0"/>
      <w:marTop w:val="0"/>
      <w:marBottom w:val="0"/>
      <w:divBdr>
        <w:top w:val="none" w:sz="0" w:space="0" w:color="auto"/>
        <w:left w:val="none" w:sz="0" w:space="0" w:color="auto"/>
        <w:bottom w:val="none" w:sz="0" w:space="0" w:color="auto"/>
        <w:right w:val="none" w:sz="0" w:space="0" w:color="auto"/>
      </w:divBdr>
    </w:div>
    <w:div w:id="63770105">
      <w:bodyDiv w:val="1"/>
      <w:marLeft w:val="0"/>
      <w:marRight w:val="0"/>
      <w:marTop w:val="0"/>
      <w:marBottom w:val="0"/>
      <w:divBdr>
        <w:top w:val="none" w:sz="0" w:space="0" w:color="auto"/>
        <w:left w:val="none" w:sz="0" w:space="0" w:color="auto"/>
        <w:bottom w:val="none" w:sz="0" w:space="0" w:color="auto"/>
        <w:right w:val="none" w:sz="0" w:space="0" w:color="auto"/>
      </w:divBdr>
    </w:div>
    <w:div w:id="98450406">
      <w:bodyDiv w:val="1"/>
      <w:marLeft w:val="0"/>
      <w:marRight w:val="0"/>
      <w:marTop w:val="0"/>
      <w:marBottom w:val="0"/>
      <w:divBdr>
        <w:top w:val="none" w:sz="0" w:space="0" w:color="auto"/>
        <w:left w:val="none" w:sz="0" w:space="0" w:color="auto"/>
        <w:bottom w:val="none" w:sz="0" w:space="0" w:color="auto"/>
        <w:right w:val="none" w:sz="0" w:space="0" w:color="auto"/>
      </w:divBdr>
    </w:div>
    <w:div w:id="163210119">
      <w:bodyDiv w:val="1"/>
      <w:marLeft w:val="0"/>
      <w:marRight w:val="0"/>
      <w:marTop w:val="0"/>
      <w:marBottom w:val="0"/>
      <w:divBdr>
        <w:top w:val="none" w:sz="0" w:space="0" w:color="auto"/>
        <w:left w:val="none" w:sz="0" w:space="0" w:color="auto"/>
        <w:bottom w:val="none" w:sz="0" w:space="0" w:color="auto"/>
        <w:right w:val="none" w:sz="0" w:space="0" w:color="auto"/>
      </w:divBdr>
    </w:div>
    <w:div w:id="196281586">
      <w:bodyDiv w:val="1"/>
      <w:marLeft w:val="0"/>
      <w:marRight w:val="0"/>
      <w:marTop w:val="0"/>
      <w:marBottom w:val="0"/>
      <w:divBdr>
        <w:top w:val="none" w:sz="0" w:space="0" w:color="auto"/>
        <w:left w:val="none" w:sz="0" w:space="0" w:color="auto"/>
        <w:bottom w:val="none" w:sz="0" w:space="0" w:color="auto"/>
        <w:right w:val="none" w:sz="0" w:space="0" w:color="auto"/>
      </w:divBdr>
    </w:div>
    <w:div w:id="230430647">
      <w:bodyDiv w:val="1"/>
      <w:marLeft w:val="0"/>
      <w:marRight w:val="0"/>
      <w:marTop w:val="0"/>
      <w:marBottom w:val="0"/>
      <w:divBdr>
        <w:top w:val="none" w:sz="0" w:space="0" w:color="auto"/>
        <w:left w:val="none" w:sz="0" w:space="0" w:color="auto"/>
        <w:bottom w:val="none" w:sz="0" w:space="0" w:color="auto"/>
        <w:right w:val="none" w:sz="0" w:space="0" w:color="auto"/>
      </w:divBdr>
    </w:div>
    <w:div w:id="258831804">
      <w:bodyDiv w:val="1"/>
      <w:marLeft w:val="0"/>
      <w:marRight w:val="0"/>
      <w:marTop w:val="0"/>
      <w:marBottom w:val="0"/>
      <w:divBdr>
        <w:top w:val="none" w:sz="0" w:space="0" w:color="auto"/>
        <w:left w:val="none" w:sz="0" w:space="0" w:color="auto"/>
        <w:bottom w:val="none" w:sz="0" w:space="0" w:color="auto"/>
        <w:right w:val="none" w:sz="0" w:space="0" w:color="auto"/>
      </w:divBdr>
    </w:div>
    <w:div w:id="270819624">
      <w:bodyDiv w:val="1"/>
      <w:marLeft w:val="0"/>
      <w:marRight w:val="0"/>
      <w:marTop w:val="0"/>
      <w:marBottom w:val="0"/>
      <w:divBdr>
        <w:top w:val="none" w:sz="0" w:space="0" w:color="auto"/>
        <w:left w:val="none" w:sz="0" w:space="0" w:color="auto"/>
        <w:bottom w:val="none" w:sz="0" w:space="0" w:color="auto"/>
        <w:right w:val="none" w:sz="0" w:space="0" w:color="auto"/>
      </w:divBdr>
    </w:div>
    <w:div w:id="412048296">
      <w:bodyDiv w:val="1"/>
      <w:marLeft w:val="0"/>
      <w:marRight w:val="0"/>
      <w:marTop w:val="0"/>
      <w:marBottom w:val="0"/>
      <w:divBdr>
        <w:top w:val="none" w:sz="0" w:space="0" w:color="auto"/>
        <w:left w:val="none" w:sz="0" w:space="0" w:color="auto"/>
        <w:bottom w:val="none" w:sz="0" w:space="0" w:color="auto"/>
        <w:right w:val="none" w:sz="0" w:space="0" w:color="auto"/>
      </w:divBdr>
    </w:div>
    <w:div w:id="432436846">
      <w:bodyDiv w:val="1"/>
      <w:marLeft w:val="0"/>
      <w:marRight w:val="0"/>
      <w:marTop w:val="0"/>
      <w:marBottom w:val="0"/>
      <w:divBdr>
        <w:top w:val="none" w:sz="0" w:space="0" w:color="auto"/>
        <w:left w:val="none" w:sz="0" w:space="0" w:color="auto"/>
        <w:bottom w:val="none" w:sz="0" w:space="0" w:color="auto"/>
        <w:right w:val="none" w:sz="0" w:space="0" w:color="auto"/>
      </w:divBdr>
    </w:div>
    <w:div w:id="485168618">
      <w:bodyDiv w:val="1"/>
      <w:marLeft w:val="0"/>
      <w:marRight w:val="0"/>
      <w:marTop w:val="0"/>
      <w:marBottom w:val="0"/>
      <w:divBdr>
        <w:top w:val="none" w:sz="0" w:space="0" w:color="auto"/>
        <w:left w:val="none" w:sz="0" w:space="0" w:color="auto"/>
        <w:bottom w:val="none" w:sz="0" w:space="0" w:color="auto"/>
        <w:right w:val="none" w:sz="0" w:space="0" w:color="auto"/>
      </w:divBdr>
    </w:div>
    <w:div w:id="575213278">
      <w:bodyDiv w:val="1"/>
      <w:marLeft w:val="0"/>
      <w:marRight w:val="0"/>
      <w:marTop w:val="0"/>
      <w:marBottom w:val="0"/>
      <w:divBdr>
        <w:top w:val="none" w:sz="0" w:space="0" w:color="auto"/>
        <w:left w:val="none" w:sz="0" w:space="0" w:color="auto"/>
        <w:bottom w:val="none" w:sz="0" w:space="0" w:color="auto"/>
        <w:right w:val="none" w:sz="0" w:space="0" w:color="auto"/>
      </w:divBdr>
    </w:div>
    <w:div w:id="714891016">
      <w:bodyDiv w:val="1"/>
      <w:marLeft w:val="0"/>
      <w:marRight w:val="0"/>
      <w:marTop w:val="0"/>
      <w:marBottom w:val="0"/>
      <w:divBdr>
        <w:top w:val="none" w:sz="0" w:space="0" w:color="auto"/>
        <w:left w:val="none" w:sz="0" w:space="0" w:color="auto"/>
        <w:bottom w:val="none" w:sz="0" w:space="0" w:color="auto"/>
        <w:right w:val="none" w:sz="0" w:space="0" w:color="auto"/>
      </w:divBdr>
    </w:div>
    <w:div w:id="914124620">
      <w:bodyDiv w:val="1"/>
      <w:marLeft w:val="0"/>
      <w:marRight w:val="0"/>
      <w:marTop w:val="0"/>
      <w:marBottom w:val="0"/>
      <w:divBdr>
        <w:top w:val="none" w:sz="0" w:space="0" w:color="auto"/>
        <w:left w:val="none" w:sz="0" w:space="0" w:color="auto"/>
        <w:bottom w:val="none" w:sz="0" w:space="0" w:color="auto"/>
        <w:right w:val="none" w:sz="0" w:space="0" w:color="auto"/>
      </w:divBdr>
    </w:div>
    <w:div w:id="979267765">
      <w:bodyDiv w:val="1"/>
      <w:marLeft w:val="0"/>
      <w:marRight w:val="0"/>
      <w:marTop w:val="0"/>
      <w:marBottom w:val="0"/>
      <w:divBdr>
        <w:top w:val="none" w:sz="0" w:space="0" w:color="auto"/>
        <w:left w:val="none" w:sz="0" w:space="0" w:color="auto"/>
        <w:bottom w:val="none" w:sz="0" w:space="0" w:color="auto"/>
        <w:right w:val="none" w:sz="0" w:space="0" w:color="auto"/>
      </w:divBdr>
    </w:div>
    <w:div w:id="1502162450">
      <w:bodyDiv w:val="1"/>
      <w:marLeft w:val="0"/>
      <w:marRight w:val="0"/>
      <w:marTop w:val="0"/>
      <w:marBottom w:val="0"/>
      <w:divBdr>
        <w:top w:val="none" w:sz="0" w:space="0" w:color="auto"/>
        <w:left w:val="none" w:sz="0" w:space="0" w:color="auto"/>
        <w:bottom w:val="none" w:sz="0" w:space="0" w:color="auto"/>
        <w:right w:val="none" w:sz="0" w:space="0" w:color="auto"/>
      </w:divBdr>
    </w:div>
    <w:div w:id="1529760428">
      <w:bodyDiv w:val="1"/>
      <w:marLeft w:val="0"/>
      <w:marRight w:val="0"/>
      <w:marTop w:val="0"/>
      <w:marBottom w:val="0"/>
      <w:divBdr>
        <w:top w:val="none" w:sz="0" w:space="0" w:color="auto"/>
        <w:left w:val="none" w:sz="0" w:space="0" w:color="auto"/>
        <w:bottom w:val="none" w:sz="0" w:space="0" w:color="auto"/>
        <w:right w:val="none" w:sz="0" w:space="0" w:color="auto"/>
      </w:divBdr>
    </w:div>
    <w:div w:id="1811052407">
      <w:bodyDiv w:val="1"/>
      <w:marLeft w:val="0"/>
      <w:marRight w:val="0"/>
      <w:marTop w:val="0"/>
      <w:marBottom w:val="0"/>
      <w:divBdr>
        <w:top w:val="none" w:sz="0" w:space="0" w:color="auto"/>
        <w:left w:val="none" w:sz="0" w:space="0" w:color="auto"/>
        <w:bottom w:val="none" w:sz="0" w:space="0" w:color="auto"/>
        <w:right w:val="none" w:sz="0" w:space="0" w:color="auto"/>
      </w:divBdr>
    </w:div>
    <w:div w:id="1989555122">
      <w:bodyDiv w:val="1"/>
      <w:marLeft w:val="0"/>
      <w:marRight w:val="0"/>
      <w:marTop w:val="0"/>
      <w:marBottom w:val="0"/>
      <w:divBdr>
        <w:top w:val="none" w:sz="0" w:space="0" w:color="auto"/>
        <w:left w:val="none" w:sz="0" w:space="0" w:color="auto"/>
        <w:bottom w:val="none" w:sz="0" w:space="0" w:color="auto"/>
        <w:right w:val="none" w:sz="0" w:space="0" w:color="auto"/>
      </w:divBdr>
    </w:div>
    <w:div w:id="21416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B43B-84C9-4B6B-8DE4-27998D45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5</Pages>
  <Words>1534</Words>
  <Characters>8744</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Somnium</cp:lastModifiedBy>
  <cp:revision>85</cp:revision>
  <cp:lastPrinted>2024-06-03T06:10:00Z</cp:lastPrinted>
  <dcterms:created xsi:type="dcterms:W3CDTF">2020-08-14T07:34:00Z</dcterms:created>
  <dcterms:modified xsi:type="dcterms:W3CDTF">2025-04-03T18:55:00Z</dcterms:modified>
</cp:coreProperties>
</file>