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839BE" w14:textId="77777777" w:rsidR="004E2035" w:rsidRDefault="004E2035" w:rsidP="004E2035">
      <w:pPr>
        <w:pStyle w:val="Tijeloteksta"/>
        <w:rPr>
          <w:sz w:val="20"/>
        </w:rPr>
      </w:pPr>
      <w:r>
        <w:rPr>
          <w:sz w:val="20"/>
        </w:rPr>
        <w:t xml:space="preserve">                    </w:t>
      </w:r>
      <w:r>
        <w:rPr>
          <w:noProof/>
          <w:sz w:val="20"/>
          <w:lang w:bidi="ar-SA"/>
        </w:rPr>
        <w:drawing>
          <wp:inline distT="0" distB="0" distL="0" distR="0" wp14:anchorId="7AE953CC" wp14:editId="6440BD0E">
            <wp:extent cx="468895" cy="6209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895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BFF51" w14:textId="77777777" w:rsidR="004E2035" w:rsidRPr="00616A7C" w:rsidRDefault="004E2035" w:rsidP="004E203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>REPUBLIKA HRVATSKA</w:t>
      </w:r>
    </w:p>
    <w:p w14:paraId="24FEC9B4" w14:textId="77777777" w:rsidR="004E2035" w:rsidRPr="00616A7C" w:rsidRDefault="004E2035" w:rsidP="004E203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>KARLOVAČKA ŽUPANIJA</w:t>
      </w:r>
    </w:p>
    <w:p w14:paraId="5D8CBADB" w14:textId="77777777" w:rsidR="004E2035" w:rsidRDefault="004E2035" w:rsidP="004E2035">
      <w:pPr>
        <w:ind w:left="116"/>
        <w:rPr>
          <w:b/>
          <w:bCs/>
          <w:sz w:val="24"/>
          <w:szCs w:val="24"/>
        </w:rPr>
      </w:pPr>
      <w:r w:rsidRPr="00616A7C">
        <w:rPr>
          <w:b/>
          <w:bCs/>
          <w:sz w:val="24"/>
          <w:szCs w:val="24"/>
        </w:rPr>
        <w:t xml:space="preserve">OPĆINA </w:t>
      </w:r>
      <w:r>
        <w:rPr>
          <w:b/>
          <w:bCs/>
          <w:sz w:val="24"/>
          <w:szCs w:val="24"/>
        </w:rPr>
        <w:t>BARILOVIĆ</w:t>
      </w:r>
    </w:p>
    <w:p w14:paraId="587DB16C" w14:textId="6C556E30" w:rsidR="002A19E7" w:rsidRPr="00616A7C" w:rsidRDefault="002A19E7" w:rsidP="00616A7C">
      <w:pPr>
        <w:spacing w:line="360" w:lineRule="auto"/>
        <w:ind w:left="116"/>
      </w:pPr>
    </w:p>
    <w:p w14:paraId="05206B10" w14:textId="77777777" w:rsidR="004E2035" w:rsidRPr="00616A7C" w:rsidRDefault="004E2035" w:rsidP="004E2035">
      <w:pPr>
        <w:spacing w:line="360" w:lineRule="auto"/>
        <w:ind w:left="116"/>
      </w:pPr>
      <w:r>
        <w:t>Barilović 91, 47252 Barilović</w:t>
      </w:r>
    </w:p>
    <w:p w14:paraId="47B7FEF5" w14:textId="77777777" w:rsidR="004E2035" w:rsidRPr="00616A7C" w:rsidRDefault="004E2035" w:rsidP="004E2035">
      <w:pPr>
        <w:pStyle w:val="Tijeloteksta"/>
        <w:spacing w:line="360" w:lineRule="auto"/>
        <w:rPr>
          <w:sz w:val="22"/>
        </w:rPr>
      </w:pPr>
      <w:r w:rsidRPr="00616A7C">
        <w:rPr>
          <w:sz w:val="22"/>
        </w:rPr>
        <w:t xml:space="preserve">Broj RKP-a: </w:t>
      </w:r>
      <w:r>
        <w:rPr>
          <w:sz w:val="22"/>
        </w:rPr>
        <w:t>27302</w:t>
      </w:r>
    </w:p>
    <w:p w14:paraId="78BCD50B" w14:textId="77777777" w:rsidR="004E2035" w:rsidRDefault="004E2035" w:rsidP="004E2035">
      <w:pPr>
        <w:pStyle w:val="Tijeloteksta"/>
        <w:spacing w:line="360" w:lineRule="auto"/>
        <w:rPr>
          <w:sz w:val="22"/>
        </w:rPr>
      </w:pPr>
      <w:r w:rsidRPr="00616A7C">
        <w:rPr>
          <w:sz w:val="22"/>
        </w:rPr>
        <w:t xml:space="preserve">Matični broj: </w:t>
      </w:r>
      <w:r w:rsidRPr="009C4D23">
        <w:rPr>
          <w:sz w:val="22"/>
        </w:rPr>
        <w:t>02565609</w:t>
      </w:r>
      <w:r w:rsidRPr="00616A7C">
        <w:rPr>
          <w:sz w:val="22"/>
        </w:rPr>
        <w:t>; OIB:</w:t>
      </w:r>
      <w:r w:rsidRPr="009C4D23">
        <w:rPr>
          <w:sz w:val="22"/>
        </w:rPr>
        <w:t xml:space="preserve"> 20647441417</w:t>
      </w:r>
    </w:p>
    <w:p w14:paraId="429C7579" w14:textId="469381C0" w:rsidR="00616A7C" w:rsidRDefault="004E2035" w:rsidP="00616A7C">
      <w:pPr>
        <w:pStyle w:val="Tijeloteksta"/>
        <w:spacing w:line="360" w:lineRule="auto"/>
        <w:rPr>
          <w:sz w:val="22"/>
        </w:rPr>
      </w:pPr>
      <w:r>
        <w:rPr>
          <w:sz w:val="22"/>
        </w:rPr>
        <w:t>Oznaka razine: 23</w:t>
      </w:r>
    </w:p>
    <w:p w14:paraId="03526ED6" w14:textId="77777777" w:rsidR="00C30F1B" w:rsidRDefault="00C30F1B" w:rsidP="00616A7C">
      <w:pPr>
        <w:pStyle w:val="Tijeloteksta"/>
        <w:spacing w:line="360" w:lineRule="auto"/>
        <w:rPr>
          <w:sz w:val="22"/>
        </w:rPr>
      </w:pPr>
    </w:p>
    <w:p w14:paraId="5DAE09E2" w14:textId="78BE1A16" w:rsidR="00153614" w:rsidRDefault="00153614" w:rsidP="00616A7C">
      <w:pPr>
        <w:pStyle w:val="Tijeloteksta"/>
        <w:spacing w:line="360" w:lineRule="auto"/>
        <w:rPr>
          <w:sz w:val="22"/>
        </w:rPr>
      </w:pPr>
    </w:p>
    <w:p w14:paraId="401E45B8" w14:textId="4183E262" w:rsidR="00153614" w:rsidRDefault="00153614" w:rsidP="00153614">
      <w:pPr>
        <w:pStyle w:val="Tijeloteksta"/>
        <w:spacing w:line="360" w:lineRule="auto"/>
        <w:jc w:val="center"/>
        <w:rPr>
          <w:b/>
          <w:bCs/>
          <w:sz w:val="28"/>
          <w:szCs w:val="28"/>
        </w:rPr>
      </w:pPr>
      <w:r w:rsidRPr="00153614">
        <w:rPr>
          <w:b/>
          <w:bCs/>
          <w:sz w:val="28"/>
          <w:szCs w:val="28"/>
        </w:rPr>
        <w:t xml:space="preserve">BILJEŠKE UZ </w:t>
      </w:r>
      <w:r w:rsidR="00A07A49">
        <w:rPr>
          <w:b/>
          <w:bCs/>
          <w:sz w:val="28"/>
          <w:szCs w:val="28"/>
        </w:rPr>
        <w:t xml:space="preserve">KONSOLIDIRANE </w:t>
      </w:r>
      <w:r w:rsidRPr="00153614">
        <w:rPr>
          <w:b/>
          <w:bCs/>
          <w:sz w:val="28"/>
          <w:szCs w:val="28"/>
        </w:rPr>
        <w:t xml:space="preserve">FINANCIJSKE IZVJEŠTAJE ZA RAZDOBLJE </w:t>
      </w:r>
    </w:p>
    <w:p w14:paraId="2FFBA8EB" w14:textId="0302D19A" w:rsidR="00153614" w:rsidRDefault="00153614" w:rsidP="00153614">
      <w:pPr>
        <w:pStyle w:val="Tijeloteksta"/>
        <w:spacing w:line="360" w:lineRule="auto"/>
        <w:jc w:val="center"/>
        <w:rPr>
          <w:b/>
          <w:bCs/>
          <w:sz w:val="28"/>
          <w:szCs w:val="28"/>
        </w:rPr>
      </w:pPr>
      <w:r w:rsidRPr="00153614">
        <w:rPr>
          <w:b/>
          <w:bCs/>
          <w:sz w:val="28"/>
          <w:szCs w:val="28"/>
        </w:rPr>
        <w:t xml:space="preserve">OD 1. SIJEČNJA DO </w:t>
      </w:r>
      <w:r w:rsidR="004E2035">
        <w:rPr>
          <w:b/>
          <w:bCs/>
          <w:sz w:val="28"/>
          <w:szCs w:val="28"/>
        </w:rPr>
        <w:t>31. PROSINCA</w:t>
      </w:r>
      <w:r w:rsidRPr="00153614">
        <w:rPr>
          <w:b/>
          <w:bCs/>
          <w:sz w:val="28"/>
          <w:szCs w:val="28"/>
        </w:rPr>
        <w:t xml:space="preserve"> 202</w:t>
      </w:r>
      <w:r w:rsidR="00C30F1B">
        <w:rPr>
          <w:b/>
          <w:bCs/>
          <w:sz w:val="28"/>
          <w:szCs w:val="28"/>
        </w:rPr>
        <w:t>4</w:t>
      </w:r>
      <w:r w:rsidRPr="00153614">
        <w:rPr>
          <w:b/>
          <w:bCs/>
          <w:sz w:val="28"/>
          <w:szCs w:val="28"/>
        </w:rPr>
        <w:t>. GODINE</w:t>
      </w:r>
    </w:p>
    <w:p w14:paraId="3C2FA727" w14:textId="77777777" w:rsidR="00153614" w:rsidRDefault="00153614" w:rsidP="00153614">
      <w:pPr>
        <w:pStyle w:val="Tijeloteksta"/>
        <w:spacing w:line="360" w:lineRule="auto"/>
        <w:jc w:val="center"/>
        <w:rPr>
          <w:b/>
          <w:bCs/>
          <w:sz w:val="28"/>
          <w:szCs w:val="28"/>
        </w:rPr>
      </w:pPr>
    </w:p>
    <w:p w14:paraId="29CCD647" w14:textId="77777777" w:rsidR="00C30F1B" w:rsidRPr="00153614" w:rsidRDefault="00C30F1B" w:rsidP="00153614">
      <w:pPr>
        <w:pStyle w:val="Tijeloteksta"/>
        <w:spacing w:line="360" w:lineRule="auto"/>
        <w:jc w:val="center"/>
        <w:rPr>
          <w:b/>
          <w:bCs/>
          <w:sz w:val="28"/>
          <w:szCs w:val="28"/>
        </w:rPr>
      </w:pPr>
    </w:p>
    <w:p w14:paraId="1C5CC566" w14:textId="592C6026" w:rsidR="002A19E7" w:rsidRPr="008B4A1F" w:rsidRDefault="008B4A1F" w:rsidP="00322E9A">
      <w:pPr>
        <w:pStyle w:val="Tijeloteksta"/>
        <w:spacing w:line="360" w:lineRule="auto"/>
        <w:jc w:val="both"/>
      </w:pPr>
      <w:r w:rsidRPr="008B4A1F">
        <w:t xml:space="preserve">Općina </w:t>
      </w:r>
      <w:r w:rsidR="004E2035">
        <w:t>Barilović</w:t>
      </w:r>
      <w:r w:rsidR="00616A7C" w:rsidRPr="008B4A1F">
        <w:t xml:space="preserve"> posluje u skladu sa Zakonom </w:t>
      </w:r>
      <w:r>
        <w:t xml:space="preserve">o </w:t>
      </w:r>
      <w:r w:rsidRPr="008B4A1F">
        <w:t>lokalnoj i područnoj (regionalnoj) samoupravi</w:t>
      </w:r>
      <w:r w:rsidR="00322E9A">
        <w:t xml:space="preserve"> i Zakonu o proračunu</w:t>
      </w:r>
      <w:r>
        <w:t xml:space="preserve">. </w:t>
      </w:r>
      <w:r w:rsidR="00616A7C" w:rsidRPr="008B4A1F">
        <w:t xml:space="preserve">Vodi proračunsko računovodstvo temeljem Pravilnika o proračunskom računovodstvu i </w:t>
      </w:r>
      <w:r w:rsidR="00322E9A">
        <w:t>r</w:t>
      </w:r>
      <w:r w:rsidR="00616A7C" w:rsidRPr="008B4A1F">
        <w:t>ačunskom planu, a financijske izvještaje sastavlja i predaje u skladu s odredbama Pravilnika o financijskom izvještavanju u proračunskom računovodstvu</w:t>
      </w:r>
      <w:r w:rsidR="00322E9A">
        <w:t xml:space="preserve"> te prema okružnici Ministarstva financija o sastavljanju i predaji financijskih izvještaja.</w:t>
      </w:r>
      <w:r w:rsidR="00A07A49">
        <w:t xml:space="preserve"> </w:t>
      </w:r>
      <w:r w:rsidR="00A07A49" w:rsidRPr="00E723B2">
        <w:rPr>
          <w:b/>
        </w:rPr>
        <w:t xml:space="preserve">Općina </w:t>
      </w:r>
      <w:r w:rsidR="004E2035">
        <w:rPr>
          <w:b/>
        </w:rPr>
        <w:t>Barilović</w:t>
      </w:r>
      <w:r w:rsidR="00A07A49">
        <w:t xml:space="preserve"> u nadležnosti svog proračuna ima </w:t>
      </w:r>
      <w:r w:rsidR="004E2035">
        <w:t xml:space="preserve">jednog </w:t>
      </w:r>
      <w:r w:rsidR="00A07A49">
        <w:t xml:space="preserve">proračunska korisnika: </w:t>
      </w:r>
      <w:r w:rsidR="00A07A49" w:rsidRPr="00E723B2">
        <w:rPr>
          <w:b/>
        </w:rPr>
        <w:t xml:space="preserve">Dječji vrtić </w:t>
      </w:r>
      <w:r w:rsidR="004E2035">
        <w:rPr>
          <w:b/>
        </w:rPr>
        <w:t>„Potočić“ Belajske Poljice.</w:t>
      </w:r>
    </w:p>
    <w:p w14:paraId="13034FAE" w14:textId="7323FD2F" w:rsidR="00815013" w:rsidRPr="00A07A49" w:rsidRDefault="00815013" w:rsidP="00A07A49">
      <w:pPr>
        <w:pStyle w:val="Tijeloteksta"/>
        <w:spacing w:line="360" w:lineRule="auto"/>
        <w:ind w:left="0"/>
        <w:rPr>
          <w:bCs/>
        </w:rPr>
      </w:pPr>
    </w:p>
    <w:p w14:paraId="0D5E7AA4" w14:textId="77777777" w:rsidR="00815013" w:rsidRDefault="00815013" w:rsidP="00815013">
      <w:pPr>
        <w:pStyle w:val="Tijeloteksta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480FAC7B" w14:textId="77777777" w:rsidR="00815013" w:rsidRDefault="00815013" w:rsidP="00815013">
      <w:pPr>
        <w:pStyle w:val="Tijeloteksta"/>
        <w:spacing w:line="360" w:lineRule="auto"/>
        <w:ind w:left="0"/>
        <w:jc w:val="center"/>
        <w:rPr>
          <w:b/>
          <w:bCs/>
          <w:sz w:val="28"/>
          <w:szCs w:val="28"/>
        </w:rPr>
      </w:pPr>
    </w:p>
    <w:p w14:paraId="78CD0D93" w14:textId="77777777" w:rsidR="002A19E7" w:rsidRDefault="002A19E7">
      <w:pPr>
        <w:pStyle w:val="Tijeloteksta"/>
        <w:spacing w:before="5"/>
        <w:ind w:left="0"/>
      </w:pPr>
    </w:p>
    <w:p w14:paraId="45448E81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2E787D83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7A5A3549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37410301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79BCC6D2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3F8E57C4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21D03314" w14:textId="77777777" w:rsidR="00815013" w:rsidRDefault="00815013" w:rsidP="00616A7C">
      <w:pPr>
        <w:pStyle w:val="Tijeloteksta"/>
        <w:spacing w:line="360" w:lineRule="auto"/>
        <w:jc w:val="center"/>
        <w:rPr>
          <w:b/>
          <w:bCs/>
        </w:rPr>
      </w:pPr>
    </w:p>
    <w:p w14:paraId="77CC6CDB" w14:textId="77777777" w:rsidR="00A07A49" w:rsidRDefault="00A07A49" w:rsidP="00A07A49">
      <w:pPr>
        <w:pStyle w:val="Tijeloteksta"/>
        <w:spacing w:line="360" w:lineRule="auto"/>
        <w:ind w:left="0"/>
        <w:rPr>
          <w:b/>
          <w:bCs/>
        </w:rPr>
      </w:pPr>
    </w:p>
    <w:p w14:paraId="23DEB0F2" w14:textId="77777777" w:rsidR="006F4418" w:rsidRDefault="006F4418" w:rsidP="00616A7C">
      <w:pPr>
        <w:pStyle w:val="Tijeloteksta"/>
        <w:spacing w:line="360" w:lineRule="auto"/>
        <w:jc w:val="center"/>
        <w:rPr>
          <w:b/>
          <w:bCs/>
        </w:rPr>
      </w:pPr>
    </w:p>
    <w:p w14:paraId="6B019524" w14:textId="0ED887CE" w:rsidR="00616A7C" w:rsidRPr="00616A7C" w:rsidRDefault="00616A7C" w:rsidP="00616A7C">
      <w:pPr>
        <w:pStyle w:val="Tijeloteksta"/>
        <w:spacing w:line="360" w:lineRule="auto"/>
        <w:jc w:val="center"/>
        <w:rPr>
          <w:b/>
          <w:bCs/>
        </w:rPr>
      </w:pPr>
      <w:r w:rsidRPr="00616A7C">
        <w:rPr>
          <w:b/>
          <w:bCs/>
        </w:rPr>
        <w:lastRenderedPageBreak/>
        <w:t xml:space="preserve">BILJEŠKE UZ </w:t>
      </w:r>
      <w:r w:rsidR="00E723B2">
        <w:rPr>
          <w:b/>
          <w:bCs/>
        </w:rPr>
        <w:t xml:space="preserve">KONSOLIDIRANI </w:t>
      </w:r>
      <w:r w:rsidRPr="00616A7C">
        <w:rPr>
          <w:b/>
          <w:bCs/>
        </w:rPr>
        <w:t>IZVJEŠTAJ  O OBVEZAMA</w:t>
      </w:r>
    </w:p>
    <w:p w14:paraId="36C3877B" w14:textId="73BA6802" w:rsidR="00616A7C" w:rsidRPr="00616A7C" w:rsidRDefault="00616A7C" w:rsidP="00616A7C">
      <w:pPr>
        <w:pStyle w:val="Tijeloteksta"/>
        <w:spacing w:line="360" w:lineRule="auto"/>
        <w:jc w:val="center"/>
        <w:rPr>
          <w:b/>
          <w:bCs/>
        </w:rPr>
      </w:pPr>
      <w:r w:rsidRPr="00616A7C">
        <w:rPr>
          <w:b/>
          <w:bCs/>
        </w:rPr>
        <w:t>ZA RAZDOBLJE OD 01.01.202</w:t>
      </w:r>
      <w:r w:rsidR="00C30F1B">
        <w:rPr>
          <w:b/>
          <w:bCs/>
        </w:rPr>
        <w:t>4</w:t>
      </w:r>
      <w:r w:rsidRPr="00616A7C">
        <w:rPr>
          <w:b/>
          <w:bCs/>
        </w:rPr>
        <w:t>.</w:t>
      </w:r>
      <w:r w:rsidR="00815013">
        <w:rPr>
          <w:b/>
          <w:bCs/>
        </w:rPr>
        <w:t xml:space="preserve"> DO </w:t>
      </w:r>
      <w:r w:rsidR="004E2035">
        <w:rPr>
          <w:b/>
          <w:bCs/>
        </w:rPr>
        <w:t>31.12</w:t>
      </w:r>
      <w:r w:rsidRPr="00616A7C">
        <w:rPr>
          <w:b/>
          <w:bCs/>
        </w:rPr>
        <w:t>.202</w:t>
      </w:r>
      <w:r w:rsidR="00C30F1B">
        <w:rPr>
          <w:b/>
          <w:bCs/>
        </w:rPr>
        <w:t>4</w:t>
      </w:r>
      <w:r w:rsidRPr="00616A7C">
        <w:rPr>
          <w:b/>
          <w:bCs/>
        </w:rPr>
        <w:t>. GODINE</w:t>
      </w:r>
    </w:p>
    <w:p w14:paraId="6D8EAF25" w14:textId="77777777" w:rsidR="00DA3C32" w:rsidRPr="00616A7C" w:rsidRDefault="00DA3C32" w:rsidP="00616A7C">
      <w:pPr>
        <w:pStyle w:val="Tijeloteksta"/>
        <w:spacing w:line="360" w:lineRule="auto"/>
        <w:ind w:left="0"/>
      </w:pPr>
    </w:p>
    <w:p w14:paraId="747FF9B4" w14:textId="1DDF87BF" w:rsidR="00322E9A" w:rsidRPr="005B08CB" w:rsidRDefault="00322E9A" w:rsidP="005B08CB">
      <w:pPr>
        <w:pStyle w:val="Tijeloteksta"/>
        <w:spacing w:line="360" w:lineRule="auto"/>
        <w:jc w:val="both"/>
        <w:rPr>
          <w:bCs/>
        </w:rPr>
      </w:pPr>
      <w:r w:rsidRPr="005B08CB">
        <w:rPr>
          <w:bCs/>
        </w:rPr>
        <w:t>Stanje obveza na početku razdoblja 01.01.202</w:t>
      </w:r>
      <w:r w:rsidR="00F9095D">
        <w:rPr>
          <w:bCs/>
        </w:rPr>
        <w:t>4</w:t>
      </w:r>
      <w:r w:rsidRPr="005B08CB">
        <w:rPr>
          <w:bCs/>
        </w:rPr>
        <w:t xml:space="preserve">. godine </w:t>
      </w:r>
      <w:r w:rsidR="0039613E" w:rsidRPr="003B6165">
        <w:rPr>
          <w:b/>
          <w:bCs/>
        </w:rPr>
        <w:t>(V001)</w:t>
      </w:r>
      <w:r w:rsidRPr="005B08CB">
        <w:rPr>
          <w:bCs/>
        </w:rPr>
        <w:t xml:space="preserve"> iznos</w:t>
      </w:r>
      <w:r w:rsidR="008A72D7">
        <w:rPr>
          <w:bCs/>
        </w:rPr>
        <w:t>i</w:t>
      </w:r>
      <w:r w:rsidRPr="005B08CB">
        <w:rPr>
          <w:bCs/>
        </w:rPr>
        <w:t xml:space="preserve"> </w:t>
      </w:r>
      <w:r w:rsidR="004E2035">
        <w:rPr>
          <w:b/>
          <w:bCs/>
        </w:rPr>
        <w:t>137.482,00</w:t>
      </w:r>
      <w:r w:rsidR="00E723B2">
        <w:rPr>
          <w:b/>
          <w:bCs/>
        </w:rPr>
        <w:t xml:space="preserve"> </w:t>
      </w:r>
      <w:r w:rsidR="00350FFC">
        <w:rPr>
          <w:b/>
          <w:bCs/>
        </w:rPr>
        <w:t>eur</w:t>
      </w:r>
      <w:r w:rsidR="00DC6282">
        <w:rPr>
          <w:b/>
          <w:bCs/>
        </w:rPr>
        <w:t>a</w:t>
      </w:r>
      <w:r w:rsidRPr="003B6165">
        <w:rPr>
          <w:b/>
          <w:bCs/>
        </w:rPr>
        <w:t>.</w:t>
      </w:r>
    </w:p>
    <w:p w14:paraId="6A7CAE8F" w14:textId="77777777" w:rsidR="00EB709D" w:rsidRDefault="00EB709D" w:rsidP="005B08CB">
      <w:pPr>
        <w:pStyle w:val="Tijeloteksta"/>
        <w:spacing w:line="360" w:lineRule="auto"/>
        <w:jc w:val="both"/>
        <w:rPr>
          <w:bCs/>
        </w:rPr>
      </w:pPr>
    </w:p>
    <w:p w14:paraId="084E55B5" w14:textId="4AB0F113" w:rsidR="00322E9A" w:rsidRPr="005B08CB" w:rsidRDefault="00322E9A" w:rsidP="005B08CB">
      <w:pPr>
        <w:pStyle w:val="Tijeloteksta"/>
        <w:spacing w:line="360" w:lineRule="auto"/>
        <w:jc w:val="both"/>
        <w:rPr>
          <w:bCs/>
        </w:rPr>
      </w:pPr>
      <w:r w:rsidRPr="005B08CB">
        <w:rPr>
          <w:bCs/>
        </w:rPr>
        <w:t xml:space="preserve">Dana </w:t>
      </w:r>
      <w:r w:rsidR="004E2035">
        <w:rPr>
          <w:bCs/>
        </w:rPr>
        <w:t>31.12.</w:t>
      </w:r>
      <w:r w:rsidRPr="005B08CB">
        <w:rPr>
          <w:bCs/>
        </w:rPr>
        <w:t>202</w:t>
      </w:r>
      <w:r w:rsidR="00F9095D">
        <w:rPr>
          <w:bCs/>
        </w:rPr>
        <w:t>4</w:t>
      </w:r>
      <w:r w:rsidRPr="005B08CB">
        <w:rPr>
          <w:bCs/>
        </w:rPr>
        <w:t>. godine ukupne nepodmirene dospjele obveze</w:t>
      </w:r>
      <w:r w:rsidR="001031ED">
        <w:rPr>
          <w:bCs/>
        </w:rPr>
        <w:t xml:space="preserve"> </w:t>
      </w:r>
      <w:r w:rsidRPr="005B08CB">
        <w:rPr>
          <w:bCs/>
        </w:rPr>
        <w:t xml:space="preserve">iznose </w:t>
      </w:r>
      <w:r w:rsidR="004E2035">
        <w:rPr>
          <w:b/>
          <w:bCs/>
        </w:rPr>
        <w:t>101.591,94</w:t>
      </w:r>
      <w:r w:rsidR="00F9095D">
        <w:rPr>
          <w:b/>
          <w:bCs/>
        </w:rPr>
        <w:t xml:space="preserve"> </w:t>
      </w:r>
      <w:r w:rsidR="00350FFC">
        <w:rPr>
          <w:b/>
          <w:bCs/>
        </w:rPr>
        <w:t>eur</w:t>
      </w:r>
      <w:r w:rsidR="00DC6282">
        <w:rPr>
          <w:b/>
          <w:bCs/>
        </w:rPr>
        <w:t>a</w:t>
      </w:r>
      <w:r w:rsidR="001031ED" w:rsidRPr="001950EB">
        <w:rPr>
          <w:b/>
          <w:bCs/>
        </w:rPr>
        <w:t xml:space="preserve"> (V007)</w:t>
      </w:r>
      <w:r w:rsidRPr="001950EB">
        <w:rPr>
          <w:b/>
          <w:bCs/>
        </w:rPr>
        <w:t>:</w:t>
      </w:r>
      <w:r w:rsidRPr="005B08CB">
        <w:rPr>
          <w:bCs/>
        </w:rPr>
        <w:t xml:space="preserve"> </w:t>
      </w:r>
    </w:p>
    <w:p w14:paraId="78FE94DA" w14:textId="38DD18FB" w:rsidR="004E2035" w:rsidRDefault="004E2035" w:rsidP="004E2035">
      <w:pPr>
        <w:pStyle w:val="Tijeloteksta"/>
        <w:numPr>
          <w:ilvl w:val="0"/>
          <w:numId w:val="3"/>
        </w:numPr>
        <w:spacing w:line="360" w:lineRule="auto"/>
        <w:ind w:left="470" w:hanging="357"/>
        <w:jc w:val="both"/>
        <w:rPr>
          <w:bCs/>
        </w:rPr>
      </w:pPr>
      <w:r>
        <w:rPr>
          <w:bCs/>
        </w:rPr>
        <w:t xml:space="preserve">23 Obveze za rashode poslovanje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89.502,61 eur</w:t>
      </w:r>
    </w:p>
    <w:p w14:paraId="5A962885" w14:textId="2A487B9A" w:rsidR="004E2035" w:rsidRDefault="004E2035" w:rsidP="004E2035">
      <w:pPr>
        <w:pStyle w:val="Tijeloteksta"/>
        <w:spacing w:line="360" w:lineRule="auto"/>
        <w:ind w:left="2996" w:firstLine="604"/>
        <w:jc w:val="both"/>
        <w:rPr>
          <w:bCs/>
        </w:rPr>
      </w:pPr>
      <w:r>
        <w:rPr>
          <w:bCs/>
        </w:rPr>
        <w:t>– prekoračenje 1 do 60 dana</w:t>
      </w:r>
      <w:r>
        <w:rPr>
          <w:bCs/>
        </w:rPr>
        <w:tab/>
      </w:r>
      <w:r>
        <w:rPr>
          <w:bCs/>
        </w:rPr>
        <w:tab/>
        <w:t>89.141,69 eur</w:t>
      </w:r>
    </w:p>
    <w:p w14:paraId="289C9582" w14:textId="39BA967E" w:rsidR="004E2035" w:rsidRDefault="004E2035" w:rsidP="004E2035">
      <w:pPr>
        <w:pStyle w:val="Tijeloteksta"/>
        <w:spacing w:line="360" w:lineRule="auto"/>
        <w:ind w:left="3600"/>
        <w:jc w:val="both"/>
        <w:rPr>
          <w:bCs/>
        </w:rPr>
      </w:pPr>
      <w:r>
        <w:rPr>
          <w:bCs/>
        </w:rPr>
        <w:t>– prekoračenje 61 do 180 dana</w:t>
      </w:r>
      <w:r>
        <w:rPr>
          <w:bCs/>
        </w:rPr>
        <w:tab/>
        <w:t xml:space="preserve">     360,92 eur</w:t>
      </w:r>
    </w:p>
    <w:p w14:paraId="462C278E" w14:textId="77777777" w:rsidR="004E2035" w:rsidRDefault="004E2035" w:rsidP="004E2035">
      <w:pPr>
        <w:pStyle w:val="Tijeloteksta"/>
        <w:spacing w:line="360" w:lineRule="auto"/>
        <w:ind w:left="3600"/>
        <w:jc w:val="both"/>
        <w:rPr>
          <w:bCs/>
        </w:rPr>
      </w:pPr>
    </w:p>
    <w:p w14:paraId="7589497B" w14:textId="10B97FBA" w:rsidR="004E2035" w:rsidRPr="004E2035" w:rsidRDefault="005B08CB" w:rsidP="004E2035">
      <w:pPr>
        <w:pStyle w:val="Tijeloteksta"/>
        <w:numPr>
          <w:ilvl w:val="0"/>
          <w:numId w:val="3"/>
        </w:numPr>
        <w:spacing w:line="360" w:lineRule="auto"/>
        <w:ind w:left="470" w:hanging="357"/>
        <w:jc w:val="both"/>
        <w:rPr>
          <w:bCs/>
        </w:rPr>
      </w:pPr>
      <w:r w:rsidRPr="005B08CB">
        <w:rPr>
          <w:bCs/>
        </w:rPr>
        <w:t>24 Obveze za nabavu nefinancijske imov</w:t>
      </w:r>
      <w:r w:rsidR="00236B4C">
        <w:rPr>
          <w:bCs/>
        </w:rPr>
        <w:t xml:space="preserve">ine </w:t>
      </w:r>
      <w:r w:rsidR="004E2035">
        <w:rPr>
          <w:bCs/>
        </w:rPr>
        <w:t>-  prekoračenje 1 do 60 dana</w:t>
      </w:r>
      <w:r w:rsidR="00236B4C">
        <w:rPr>
          <w:bCs/>
        </w:rPr>
        <w:t xml:space="preserve"> </w:t>
      </w:r>
      <w:r w:rsidR="004E2035">
        <w:rPr>
          <w:bCs/>
        </w:rPr>
        <w:t>12.089,33 eur</w:t>
      </w:r>
      <w:r w:rsidR="004E2035">
        <w:rPr>
          <w:bCs/>
        </w:rPr>
        <w:tab/>
      </w:r>
      <w:r w:rsidR="004E2035">
        <w:rPr>
          <w:bCs/>
        </w:rPr>
        <w:tab/>
      </w:r>
      <w:r w:rsidR="004E2035">
        <w:rPr>
          <w:bCs/>
        </w:rPr>
        <w:tab/>
      </w:r>
    </w:p>
    <w:p w14:paraId="0A502EAD" w14:textId="2776E158" w:rsidR="00236B4C" w:rsidRPr="004206CA" w:rsidRDefault="00236B4C" w:rsidP="00815013">
      <w:pPr>
        <w:pStyle w:val="Tijeloteksta"/>
        <w:spacing w:line="360" w:lineRule="auto"/>
        <w:jc w:val="both"/>
        <w:rPr>
          <w:bCs/>
        </w:rPr>
      </w:pPr>
      <w:r w:rsidRPr="004206CA">
        <w:rPr>
          <w:bCs/>
        </w:rPr>
        <w:t xml:space="preserve">Obveze za </w:t>
      </w:r>
      <w:r w:rsidR="004E2035" w:rsidRPr="004206CA">
        <w:rPr>
          <w:bCs/>
        </w:rPr>
        <w:t xml:space="preserve">rashode poslovanja i obveze za </w:t>
      </w:r>
      <w:r w:rsidRPr="004206CA">
        <w:rPr>
          <w:bCs/>
        </w:rPr>
        <w:t>nabavu nefinancijske imovine odnose se na</w:t>
      </w:r>
      <w:r w:rsidR="004D119A" w:rsidRPr="004206CA">
        <w:rPr>
          <w:bCs/>
        </w:rPr>
        <w:t xml:space="preserve"> projekte i radove Općine koji nisu završeni i koji su još u tijeku te iz tog razloga</w:t>
      </w:r>
      <w:r w:rsidRPr="004206CA">
        <w:rPr>
          <w:bCs/>
        </w:rPr>
        <w:t xml:space="preserve"> </w:t>
      </w:r>
      <w:r w:rsidR="004D119A" w:rsidRPr="004206CA">
        <w:rPr>
          <w:bCs/>
        </w:rPr>
        <w:t xml:space="preserve">obveze za rashode za nabavu nefinancijske imovine </w:t>
      </w:r>
      <w:r w:rsidRPr="004206CA">
        <w:rPr>
          <w:bCs/>
        </w:rPr>
        <w:t>nisu podmirene</w:t>
      </w:r>
      <w:r w:rsidR="004D119A" w:rsidRPr="004206CA">
        <w:rPr>
          <w:bCs/>
        </w:rPr>
        <w:t>.</w:t>
      </w:r>
    </w:p>
    <w:p w14:paraId="7133997C" w14:textId="77777777" w:rsidR="00815013" w:rsidRDefault="00815013" w:rsidP="004D119A">
      <w:pPr>
        <w:pStyle w:val="Tijeloteksta"/>
        <w:spacing w:line="360" w:lineRule="auto"/>
        <w:ind w:left="0"/>
        <w:rPr>
          <w:bCs/>
        </w:rPr>
      </w:pPr>
    </w:p>
    <w:p w14:paraId="47A53291" w14:textId="512F2251" w:rsidR="00322E9A" w:rsidRPr="00815013" w:rsidRDefault="00322E9A" w:rsidP="00322E9A">
      <w:pPr>
        <w:pStyle w:val="Tijeloteksta"/>
        <w:spacing w:line="360" w:lineRule="auto"/>
        <w:rPr>
          <w:bCs/>
        </w:rPr>
      </w:pPr>
      <w:r w:rsidRPr="00815013">
        <w:rPr>
          <w:bCs/>
        </w:rPr>
        <w:t xml:space="preserve">Dana </w:t>
      </w:r>
      <w:r w:rsidR="004E2035">
        <w:rPr>
          <w:bCs/>
        </w:rPr>
        <w:t>31.12</w:t>
      </w:r>
      <w:r w:rsidR="00554026" w:rsidRPr="00815013">
        <w:rPr>
          <w:bCs/>
        </w:rPr>
        <w:t>.202</w:t>
      </w:r>
      <w:r w:rsidR="007D0BAC">
        <w:rPr>
          <w:bCs/>
        </w:rPr>
        <w:t>4</w:t>
      </w:r>
      <w:r w:rsidRPr="00815013">
        <w:rPr>
          <w:bCs/>
        </w:rPr>
        <w:t>. godine ukupne nepodmirene nedospjele obveze</w:t>
      </w:r>
      <w:r w:rsidR="001950EB">
        <w:rPr>
          <w:bCs/>
        </w:rPr>
        <w:t xml:space="preserve"> </w:t>
      </w:r>
      <w:r w:rsidRPr="00815013">
        <w:rPr>
          <w:bCs/>
        </w:rPr>
        <w:t xml:space="preserve">iznose </w:t>
      </w:r>
      <w:r w:rsidR="004E2035">
        <w:rPr>
          <w:b/>
          <w:bCs/>
        </w:rPr>
        <w:t>115.520,64</w:t>
      </w:r>
      <w:r w:rsidR="00554026" w:rsidRPr="001950EB">
        <w:rPr>
          <w:b/>
          <w:bCs/>
        </w:rPr>
        <w:t xml:space="preserve"> </w:t>
      </w:r>
      <w:r w:rsidR="00350FFC">
        <w:rPr>
          <w:b/>
          <w:bCs/>
        </w:rPr>
        <w:t>eur</w:t>
      </w:r>
      <w:r w:rsidR="00DC6282">
        <w:rPr>
          <w:b/>
          <w:bCs/>
        </w:rPr>
        <w:t xml:space="preserve">a </w:t>
      </w:r>
      <w:r w:rsidR="001950EB" w:rsidRPr="001950EB">
        <w:rPr>
          <w:b/>
          <w:bCs/>
        </w:rPr>
        <w:t>(V009)</w:t>
      </w:r>
      <w:r w:rsidR="00554026" w:rsidRPr="001950EB">
        <w:rPr>
          <w:b/>
          <w:bCs/>
        </w:rPr>
        <w:t>:</w:t>
      </w:r>
    </w:p>
    <w:p w14:paraId="66FD3668" w14:textId="6F9AD220" w:rsidR="00554026" w:rsidRDefault="00554026" w:rsidP="00554026">
      <w:pPr>
        <w:pStyle w:val="Tijeloteksta"/>
        <w:numPr>
          <w:ilvl w:val="0"/>
          <w:numId w:val="6"/>
        </w:numPr>
        <w:spacing w:line="360" w:lineRule="auto"/>
        <w:rPr>
          <w:bCs/>
        </w:rPr>
      </w:pPr>
      <w:r w:rsidRPr="00815013">
        <w:rPr>
          <w:bCs/>
        </w:rPr>
        <w:t xml:space="preserve">23 </w:t>
      </w:r>
      <w:r w:rsidR="00C811E6">
        <w:rPr>
          <w:bCs/>
        </w:rPr>
        <w:tab/>
      </w:r>
      <w:r w:rsidR="00322E9A" w:rsidRPr="00815013">
        <w:rPr>
          <w:bCs/>
        </w:rPr>
        <w:t xml:space="preserve">Obveze za rashode poslovanja                  </w:t>
      </w:r>
      <w:r w:rsidR="00C811E6">
        <w:rPr>
          <w:bCs/>
        </w:rPr>
        <w:t xml:space="preserve">                               36.752,14</w:t>
      </w:r>
      <w:r w:rsidR="00B327B2">
        <w:rPr>
          <w:bCs/>
        </w:rPr>
        <w:t xml:space="preserve"> </w:t>
      </w:r>
      <w:r w:rsidR="00DC6282">
        <w:rPr>
          <w:bCs/>
        </w:rPr>
        <w:t>eur</w:t>
      </w:r>
    </w:p>
    <w:p w14:paraId="1465D67E" w14:textId="2E672E52" w:rsidR="00C811E6" w:rsidRPr="00815013" w:rsidRDefault="00C811E6" w:rsidP="00554026">
      <w:pPr>
        <w:pStyle w:val="Tijeloteksta"/>
        <w:numPr>
          <w:ilvl w:val="0"/>
          <w:numId w:val="6"/>
        </w:numPr>
        <w:spacing w:line="360" w:lineRule="auto"/>
        <w:rPr>
          <w:bCs/>
        </w:rPr>
      </w:pPr>
      <w:r>
        <w:rPr>
          <w:bCs/>
        </w:rPr>
        <w:t>Dio 25,26</w:t>
      </w:r>
      <w:r>
        <w:rPr>
          <w:bCs/>
        </w:rPr>
        <w:tab/>
        <w:t>Obveze za financijsku imovine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78.768,50 eur</w:t>
      </w:r>
    </w:p>
    <w:p w14:paraId="54F89690" w14:textId="77777777" w:rsidR="008E49B2" w:rsidRPr="003B6165" w:rsidRDefault="008E49B2" w:rsidP="008E49B2">
      <w:pPr>
        <w:pStyle w:val="Tijeloteksta"/>
        <w:spacing w:line="360" w:lineRule="auto"/>
        <w:ind w:left="720"/>
        <w:rPr>
          <w:bCs/>
        </w:rPr>
      </w:pPr>
    </w:p>
    <w:p w14:paraId="56B8EF8F" w14:textId="15CAC619" w:rsidR="00BD0F7E" w:rsidRDefault="00C811E6" w:rsidP="005B3015">
      <w:pPr>
        <w:pStyle w:val="Tijeloteksta"/>
        <w:spacing w:line="360" w:lineRule="auto"/>
        <w:ind w:left="0"/>
        <w:jc w:val="both"/>
        <w:rPr>
          <w:bCs/>
        </w:rPr>
      </w:pPr>
      <w:r>
        <w:rPr>
          <w:bCs/>
        </w:rPr>
        <w:t>Nepodmirene nedospjele obveze u iznosu od 115.520,64 eura odnose se na nedospjele rashode za otplatu dugoročnog i kratkoročnog kredita</w:t>
      </w:r>
      <w:r w:rsidR="004206CA">
        <w:rPr>
          <w:bCs/>
        </w:rPr>
        <w:t>, rashode za zaposlene i materijalne rashode Dječjeg vrtića.</w:t>
      </w:r>
    </w:p>
    <w:p w14:paraId="2FABF50E" w14:textId="77777777" w:rsidR="008E49B2" w:rsidRPr="00815013" w:rsidRDefault="008E49B2" w:rsidP="005B3015">
      <w:pPr>
        <w:pStyle w:val="Tijeloteksta"/>
        <w:spacing w:line="360" w:lineRule="auto"/>
        <w:ind w:left="0"/>
        <w:jc w:val="both"/>
        <w:rPr>
          <w:bCs/>
        </w:rPr>
      </w:pPr>
    </w:p>
    <w:p w14:paraId="16788CC1" w14:textId="79C16A40" w:rsidR="003B6165" w:rsidRPr="003B6165" w:rsidRDefault="008A72D7" w:rsidP="008E49B2">
      <w:pPr>
        <w:spacing w:line="360" w:lineRule="auto"/>
        <w:jc w:val="both"/>
        <w:rPr>
          <w:bCs/>
          <w:sz w:val="24"/>
          <w:szCs w:val="24"/>
        </w:rPr>
      </w:pPr>
      <w:r w:rsidRPr="000A2718">
        <w:rPr>
          <w:bCs/>
          <w:sz w:val="24"/>
          <w:szCs w:val="24"/>
        </w:rPr>
        <w:t xml:space="preserve">Stanje obveza na kraju izvještajnog razdoblja </w:t>
      </w:r>
      <w:r w:rsidRPr="003B6165">
        <w:rPr>
          <w:b/>
          <w:bCs/>
          <w:sz w:val="24"/>
          <w:szCs w:val="24"/>
        </w:rPr>
        <w:t>(</w:t>
      </w:r>
      <w:r w:rsidR="000A2718" w:rsidRPr="003B6165">
        <w:rPr>
          <w:b/>
          <w:bCs/>
          <w:sz w:val="24"/>
          <w:szCs w:val="24"/>
        </w:rPr>
        <w:t>V006)</w:t>
      </w:r>
      <w:r w:rsidR="000A2718" w:rsidRPr="000A2718">
        <w:rPr>
          <w:bCs/>
          <w:sz w:val="24"/>
          <w:szCs w:val="24"/>
        </w:rPr>
        <w:t xml:space="preserve"> iznosi </w:t>
      </w:r>
      <w:r w:rsidR="00597E0F">
        <w:rPr>
          <w:b/>
          <w:bCs/>
          <w:sz w:val="24"/>
          <w:szCs w:val="24"/>
        </w:rPr>
        <w:t>217.112,58</w:t>
      </w:r>
      <w:r w:rsidR="000A2718" w:rsidRPr="003B6165">
        <w:rPr>
          <w:b/>
          <w:bCs/>
          <w:sz w:val="24"/>
          <w:szCs w:val="24"/>
        </w:rPr>
        <w:t xml:space="preserve"> </w:t>
      </w:r>
      <w:r w:rsidR="00DC6282">
        <w:rPr>
          <w:b/>
          <w:bCs/>
          <w:sz w:val="24"/>
          <w:szCs w:val="24"/>
        </w:rPr>
        <w:t>eur</w:t>
      </w:r>
      <w:r w:rsidR="00AC0B63">
        <w:rPr>
          <w:b/>
          <w:bCs/>
          <w:sz w:val="24"/>
          <w:szCs w:val="24"/>
        </w:rPr>
        <w:t>a</w:t>
      </w:r>
      <w:r w:rsidR="00597E0F">
        <w:rPr>
          <w:bCs/>
          <w:sz w:val="24"/>
          <w:szCs w:val="24"/>
        </w:rPr>
        <w:t xml:space="preserve">. U odnosu na stanje obveza </w:t>
      </w:r>
      <w:r w:rsidR="000A2718">
        <w:rPr>
          <w:bCs/>
          <w:sz w:val="24"/>
          <w:szCs w:val="24"/>
        </w:rPr>
        <w:t>iz izvještajnog razdoblja u 202</w:t>
      </w:r>
      <w:r w:rsidR="005C6730">
        <w:rPr>
          <w:bCs/>
          <w:sz w:val="24"/>
          <w:szCs w:val="24"/>
        </w:rPr>
        <w:t>3</w:t>
      </w:r>
      <w:r w:rsidR="000A2718">
        <w:rPr>
          <w:bCs/>
          <w:sz w:val="24"/>
          <w:szCs w:val="24"/>
        </w:rPr>
        <w:t>. godini, ukupne obveze u razdoblju od 01.01.202</w:t>
      </w:r>
      <w:r w:rsidR="005C6730">
        <w:rPr>
          <w:bCs/>
          <w:sz w:val="24"/>
          <w:szCs w:val="24"/>
        </w:rPr>
        <w:t>4</w:t>
      </w:r>
      <w:r w:rsidR="000A2718">
        <w:rPr>
          <w:bCs/>
          <w:sz w:val="24"/>
          <w:szCs w:val="24"/>
        </w:rPr>
        <w:t xml:space="preserve">. do </w:t>
      </w:r>
      <w:r w:rsidR="00597E0F">
        <w:rPr>
          <w:bCs/>
          <w:sz w:val="24"/>
          <w:szCs w:val="24"/>
        </w:rPr>
        <w:t>31.12</w:t>
      </w:r>
      <w:r w:rsidR="000A2718">
        <w:rPr>
          <w:bCs/>
          <w:sz w:val="24"/>
          <w:szCs w:val="24"/>
        </w:rPr>
        <w:t>.202</w:t>
      </w:r>
      <w:r w:rsidR="005C6730">
        <w:rPr>
          <w:bCs/>
          <w:sz w:val="24"/>
          <w:szCs w:val="24"/>
        </w:rPr>
        <w:t>4</w:t>
      </w:r>
      <w:r w:rsidR="000A2718">
        <w:rPr>
          <w:bCs/>
          <w:sz w:val="24"/>
          <w:szCs w:val="24"/>
        </w:rPr>
        <w:t xml:space="preserve">. godine </w:t>
      </w:r>
      <w:r w:rsidR="00597E0F">
        <w:rPr>
          <w:bCs/>
          <w:sz w:val="24"/>
          <w:szCs w:val="24"/>
        </w:rPr>
        <w:t>su se povećale.</w:t>
      </w:r>
    </w:p>
    <w:p w14:paraId="779EA65B" w14:textId="77777777" w:rsidR="002B5331" w:rsidRDefault="002B5331" w:rsidP="00F87C5F">
      <w:pPr>
        <w:pStyle w:val="Tijeloteksta"/>
        <w:tabs>
          <w:tab w:val="left" w:pos="5961"/>
        </w:tabs>
        <w:spacing w:line="360" w:lineRule="auto"/>
        <w:ind w:left="0"/>
      </w:pPr>
    </w:p>
    <w:p w14:paraId="183D9801" w14:textId="77777777" w:rsidR="005C6730" w:rsidRDefault="005C6730" w:rsidP="00F87C5F">
      <w:pPr>
        <w:pStyle w:val="Tijeloteksta"/>
        <w:tabs>
          <w:tab w:val="left" w:pos="5961"/>
        </w:tabs>
        <w:spacing w:line="360" w:lineRule="auto"/>
        <w:ind w:left="0"/>
      </w:pPr>
    </w:p>
    <w:p w14:paraId="1C04BA3E" w14:textId="2F836935" w:rsidR="004035A5" w:rsidRPr="00616A7C" w:rsidRDefault="008B4A1F" w:rsidP="00F87C5F">
      <w:pPr>
        <w:pStyle w:val="Tijeloteksta"/>
        <w:tabs>
          <w:tab w:val="left" w:pos="5961"/>
        </w:tabs>
        <w:spacing w:line="360" w:lineRule="auto"/>
        <w:ind w:left="0"/>
      </w:pPr>
      <w:r>
        <w:t xml:space="preserve">U </w:t>
      </w:r>
      <w:r w:rsidR="00C811E6">
        <w:t>Bariloviću</w:t>
      </w:r>
      <w:r w:rsidRPr="008B4A1F">
        <w:t xml:space="preserve">, </w:t>
      </w:r>
      <w:r w:rsidR="00C811E6">
        <w:t>26.02</w:t>
      </w:r>
      <w:r w:rsidRPr="008B4A1F">
        <w:t>.202</w:t>
      </w:r>
      <w:r w:rsidR="00C811E6">
        <w:t>5</w:t>
      </w:r>
      <w:r w:rsidRPr="008B4A1F">
        <w:t>.</w:t>
      </w:r>
      <w:r>
        <w:t xml:space="preserve"> godine</w:t>
      </w:r>
      <w:r w:rsidR="004035A5" w:rsidRPr="00616A7C">
        <w:tab/>
        <w:t>OPĆINSKI NAČELNIK</w:t>
      </w:r>
      <w:r w:rsidR="004035A5" w:rsidRPr="00616A7C">
        <w:rPr>
          <w:spacing w:val="-3"/>
        </w:rPr>
        <w:t xml:space="preserve"> </w:t>
      </w:r>
      <w:r w:rsidR="004035A5" w:rsidRPr="00616A7C">
        <w:t>:</w:t>
      </w:r>
    </w:p>
    <w:p w14:paraId="5CEC4933" w14:textId="6A2A7C0D" w:rsidR="003B6165" w:rsidRPr="00B90A52" w:rsidRDefault="004035A5" w:rsidP="00B90A52">
      <w:pPr>
        <w:pStyle w:val="Tijeloteksta"/>
        <w:tabs>
          <w:tab w:val="left" w:pos="5961"/>
        </w:tabs>
        <w:spacing w:line="360" w:lineRule="auto"/>
      </w:pPr>
      <w:r w:rsidRPr="00616A7C">
        <w:tab/>
      </w:r>
      <w:r w:rsidR="008B4A1F">
        <w:t xml:space="preserve">      </w:t>
      </w:r>
      <w:r w:rsidR="00C811E6">
        <w:t>Dražen Peraković</w:t>
      </w:r>
    </w:p>
    <w:p w14:paraId="25CA2385" w14:textId="77777777" w:rsidR="00AC0B63" w:rsidRDefault="00AC0B63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5FFC4270" w14:textId="77777777" w:rsidR="008E49B2" w:rsidRDefault="008E49B2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6CFD431A" w14:textId="0C1623DF" w:rsidR="000E2834" w:rsidRDefault="000E2834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486AD6FC" w14:textId="77777777" w:rsidR="00597E0F" w:rsidRDefault="00597E0F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2482800B" w14:textId="77777777" w:rsidR="006F4418" w:rsidRDefault="006F4418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</w:p>
    <w:p w14:paraId="65999593" w14:textId="3135835D" w:rsidR="00655DCB" w:rsidRPr="00655DCB" w:rsidRDefault="000A2718" w:rsidP="00FF5A94">
      <w:pPr>
        <w:pStyle w:val="Tijeloteksta"/>
        <w:tabs>
          <w:tab w:val="left" w:pos="5961"/>
        </w:tabs>
        <w:spacing w:line="360" w:lineRule="auto"/>
        <w:ind w:left="0"/>
        <w:jc w:val="center"/>
        <w:rPr>
          <w:b/>
          <w:bCs/>
        </w:rPr>
      </w:pPr>
      <w:r w:rsidRPr="00655DCB">
        <w:rPr>
          <w:b/>
          <w:bCs/>
        </w:rPr>
        <w:t xml:space="preserve">BILJEŠKE UZ </w:t>
      </w:r>
      <w:r w:rsidR="00FF5A94">
        <w:rPr>
          <w:b/>
          <w:bCs/>
        </w:rPr>
        <w:t xml:space="preserve">KONSOLIDIRANI IZVJEŠTAJ O PRIHODIMA, PRIMICIMA I IZDACIMA </w:t>
      </w:r>
      <w:r w:rsidR="00655DCB" w:rsidRPr="00655DCB">
        <w:rPr>
          <w:b/>
          <w:bCs/>
        </w:rPr>
        <w:t xml:space="preserve">ZA RAZDOBLJE OD </w:t>
      </w:r>
      <w:r w:rsidR="00DC6282" w:rsidRPr="00616A7C">
        <w:rPr>
          <w:b/>
          <w:bCs/>
        </w:rPr>
        <w:t>01.01.202</w:t>
      </w:r>
      <w:r w:rsidR="000E2834">
        <w:rPr>
          <w:b/>
          <w:bCs/>
        </w:rPr>
        <w:t>4</w:t>
      </w:r>
      <w:r w:rsidR="00DC6282" w:rsidRPr="00616A7C">
        <w:rPr>
          <w:b/>
          <w:bCs/>
        </w:rPr>
        <w:t>.</w:t>
      </w:r>
      <w:r w:rsidR="00DC6282">
        <w:rPr>
          <w:b/>
          <w:bCs/>
        </w:rPr>
        <w:t xml:space="preserve"> DO </w:t>
      </w:r>
      <w:r w:rsidR="00DC6282" w:rsidRPr="00616A7C">
        <w:rPr>
          <w:b/>
          <w:bCs/>
        </w:rPr>
        <w:t>3</w:t>
      </w:r>
      <w:r w:rsidR="00DC6282">
        <w:rPr>
          <w:b/>
          <w:bCs/>
        </w:rPr>
        <w:t>0</w:t>
      </w:r>
      <w:r w:rsidR="00DC6282" w:rsidRPr="00616A7C">
        <w:rPr>
          <w:b/>
          <w:bCs/>
        </w:rPr>
        <w:t>.0</w:t>
      </w:r>
      <w:r w:rsidR="00DC6282">
        <w:rPr>
          <w:b/>
          <w:bCs/>
        </w:rPr>
        <w:t>6</w:t>
      </w:r>
      <w:r w:rsidR="00DC6282" w:rsidRPr="00616A7C">
        <w:rPr>
          <w:b/>
          <w:bCs/>
        </w:rPr>
        <w:t>.202</w:t>
      </w:r>
      <w:r w:rsidR="000E2834">
        <w:rPr>
          <w:b/>
          <w:bCs/>
        </w:rPr>
        <w:t>4</w:t>
      </w:r>
      <w:r w:rsidR="00DC6282" w:rsidRPr="00616A7C">
        <w:rPr>
          <w:b/>
          <w:bCs/>
        </w:rPr>
        <w:t xml:space="preserve">. </w:t>
      </w:r>
      <w:r w:rsidR="00655DCB" w:rsidRPr="00655DCB">
        <w:rPr>
          <w:b/>
          <w:bCs/>
        </w:rPr>
        <w:t>GODINE</w:t>
      </w:r>
    </w:p>
    <w:p w14:paraId="23BF1D32" w14:textId="77777777" w:rsidR="00FE76BA" w:rsidRDefault="00FE76BA" w:rsidP="00655DCB">
      <w:pPr>
        <w:pStyle w:val="Tijeloteksta"/>
        <w:tabs>
          <w:tab w:val="left" w:pos="5961"/>
        </w:tabs>
        <w:spacing w:line="360" w:lineRule="auto"/>
      </w:pPr>
    </w:p>
    <w:p w14:paraId="7307844B" w14:textId="7A739147" w:rsidR="00D140B0" w:rsidRPr="00B14884" w:rsidRDefault="000A2718" w:rsidP="00B14884">
      <w:pPr>
        <w:pStyle w:val="Tijeloteksta"/>
        <w:tabs>
          <w:tab w:val="left" w:pos="5961"/>
        </w:tabs>
        <w:spacing w:line="360" w:lineRule="auto"/>
        <w:jc w:val="both"/>
      </w:pPr>
      <w:r w:rsidRPr="00553A2C">
        <w:t>U izvještajnom razdoblju ostvareni su:</w:t>
      </w:r>
    </w:p>
    <w:p w14:paraId="366BBF74" w14:textId="3F1D62A4" w:rsidR="00732E14" w:rsidRDefault="00C06555" w:rsidP="00553A2C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  <w:r w:rsidR="00FE76BA" w:rsidRPr="00E02357">
        <w:rPr>
          <w:b/>
          <w:bCs/>
          <w:sz w:val="24"/>
          <w:szCs w:val="24"/>
        </w:rPr>
        <w:t>UKUPNI PRIHODI POSLOVANJA</w:t>
      </w:r>
      <w:r w:rsidR="000C600B">
        <w:rPr>
          <w:sz w:val="24"/>
          <w:szCs w:val="24"/>
        </w:rPr>
        <w:t xml:space="preserve"> u iznosu od </w:t>
      </w:r>
      <w:r w:rsidR="00096621">
        <w:rPr>
          <w:b/>
          <w:sz w:val="24"/>
          <w:szCs w:val="24"/>
        </w:rPr>
        <w:t>2.326.251,29</w:t>
      </w:r>
      <w:r w:rsidR="000C600B" w:rsidRPr="00E64A10">
        <w:rPr>
          <w:b/>
          <w:sz w:val="24"/>
          <w:szCs w:val="24"/>
        </w:rPr>
        <w:t xml:space="preserve"> </w:t>
      </w:r>
      <w:r w:rsidR="00DC6282">
        <w:rPr>
          <w:b/>
          <w:sz w:val="24"/>
          <w:szCs w:val="24"/>
        </w:rPr>
        <w:t>eura</w:t>
      </w:r>
      <w:r w:rsidR="000C600B">
        <w:rPr>
          <w:sz w:val="24"/>
          <w:szCs w:val="24"/>
        </w:rPr>
        <w:t>, od toga:</w:t>
      </w:r>
    </w:p>
    <w:p w14:paraId="65A2771B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0432647D" w14:textId="0189F088" w:rsidR="00FE76BA" w:rsidRDefault="00964539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 w:rsidR="005C57DB" w:rsidRPr="00EB7C20">
        <w:rPr>
          <w:b/>
          <w:sz w:val="24"/>
          <w:szCs w:val="24"/>
        </w:rPr>
        <w:t>6</w:t>
      </w:r>
      <w:r w:rsidR="005C5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0C600B">
        <w:rPr>
          <w:sz w:val="24"/>
          <w:szCs w:val="24"/>
        </w:rPr>
        <w:t xml:space="preserve">Prihodi poslovanja </w:t>
      </w:r>
      <w:r w:rsidR="00FE76BA" w:rsidRPr="00553A2C">
        <w:rPr>
          <w:sz w:val="24"/>
          <w:szCs w:val="24"/>
        </w:rPr>
        <w:t xml:space="preserve">u iznosu od </w:t>
      </w:r>
      <w:r w:rsidR="00096621">
        <w:rPr>
          <w:b/>
          <w:sz w:val="24"/>
          <w:szCs w:val="24"/>
        </w:rPr>
        <w:t>2.297.825,51</w:t>
      </w:r>
      <w:r w:rsidR="00FE76BA" w:rsidRPr="00EB7C20">
        <w:rPr>
          <w:b/>
          <w:sz w:val="24"/>
          <w:szCs w:val="24"/>
        </w:rPr>
        <w:t xml:space="preserve"> </w:t>
      </w:r>
      <w:r w:rsidR="00DC6282">
        <w:rPr>
          <w:b/>
          <w:sz w:val="24"/>
          <w:szCs w:val="24"/>
        </w:rPr>
        <w:t>eur</w:t>
      </w:r>
      <w:r w:rsidR="00AC0B63">
        <w:rPr>
          <w:b/>
          <w:sz w:val="24"/>
          <w:szCs w:val="24"/>
        </w:rPr>
        <w:t>a</w:t>
      </w:r>
      <w:r w:rsidRPr="00EB7C20">
        <w:rPr>
          <w:b/>
          <w:sz w:val="24"/>
          <w:szCs w:val="24"/>
        </w:rPr>
        <w:t>.</w:t>
      </w:r>
    </w:p>
    <w:p w14:paraId="7C496B1A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6FAADB21" w14:textId="0D20E07B" w:rsidR="00C06555" w:rsidRDefault="00964539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 w:rsidR="00C06555" w:rsidRPr="00EB7C20">
        <w:rPr>
          <w:b/>
          <w:sz w:val="24"/>
          <w:szCs w:val="24"/>
        </w:rPr>
        <w:t>7</w:t>
      </w:r>
      <w:r w:rsidR="00C06555" w:rsidRPr="00C065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06555" w:rsidRPr="00C06555">
        <w:rPr>
          <w:sz w:val="24"/>
          <w:szCs w:val="24"/>
        </w:rPr>
        <w:t xml:space="preserve">Prihodi od prodaje nefinancijske imovine u iznosu od </w:t>
      </w:r>
      <w:r w:rsidR="00096621">
        <w:rPr>
          <w:b/>
          <w:sz w:val="24"/>
          <w:szCs w:val="24"/>
        </w:rPr>
        <w:t>28.425,78</w:t>
      </w:r>
      <w:r w:rsidR="00C06555" w:rsidRPr="00EB7C20">
        <w:rPr>
          <w:b/>
          <w:sz w:val="24"/>
          <w:szCs w:val="24"/>
        </w:rPr>
        <w:t xml:space="preserve"> </w:t>
      </w:r>
      <w:r w:rsidR="00AC0B63">
        <w:rPr>
          <w:b/>
          <w:sz w:val="24"/>
          <w:szCs w:val="24"/>
        </w:rPr>
        <w:t>eura</w:t>
      </w:r>
      <w:r w:rsidR="00C06555" w:rsidRPr="00C06555">
        <w:rPr>
          <w:sz w:val="24"/>
          <w:szCs w:val="24"/>
        </w:rPr>
        <w:t>, koji se odnose na prihode od prodaje neproizvedene dugotrajne imovine. U odnosu na izvještajno razdoblje 202</w:t>
      </w:r>
      <w:r w:rsidR="006F4418">
        <w:rPr>
          <w:sz w:val="24"/>
          <w:szCs w:val="24"/>
        </w:rPr>
        <w:t>3</w:t>
      </w:r>
      <w:r w:rsidR="00C06555" w:rsidRPr="00C06555">
        <w:rPr>
          <w:sz w:val="24"/>
          <w:szCs w:val="24"/>
        </w:rPr>
        <w:t>. godine prihodi od prodaje nefinancij</w:t>
      </w:r>
      <w:r w:rsidR="00096621">
        <w:rPr>
          <w:sz w:val="24"/>
          <w:szCs w:val="24"/>
        </w:rPr>
        <w:t>ske imovine su se povećali</w:t>
      </w:r>
      <w:r w:rsidR="00B43B22">
        <w:rPr>
          <w:sz w:val="24"/>
          <w:szCs w:val="24"/>
        </w:rPr>
        <w:t>.</w:t>
      </w:r>
    </w:p>
    <w:p w14:paraId="415089E1" w14:textId="49C6433F" w:rsidR="00096621" w:rsidRDefault="00096621" w:rsidP="00553A2C">
      <w:pPr>
        <w:spacing w:line="360" w:lineRule="auto"/>
        <w:jc w:val="both"/>
        <w:rPr>
          <w:sz w:val="24"/>
          <w:szCs w:val="24"/>
        </w:rPr>
      </w:pPr>
    </w:p>
    <w:p w14:paraId="560E9ECD" w14:textId="1B4CD4DF" w:rsidR="00096621" w:rsidRPr="00096621" w:rsidRDefault="00096621" w:rsidP="00096621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 xml:space="preserve">Razred </w:t>
      </w:r>
      <w:r>
        <w:rPr>
          <w:b/>
          <w:sz w:val="24"/>
          <w:szCs w:val="24"/>
        </w:rPr>
        <w:t xml:space="preserve">8 – </w:t>
      </w:r>
      <w:r w:rsidRPr="00096621">
        <w:rPr>
          <w:sz w:val="24"/>
          <w:szCs w:val="24"/>
        </w:rPr>
        <w:t xml:space="preserve">Primici od financijske imovine i zaduživanja u iznosu od </w:t>
      </w:r>
      <w:r w:rsidRPr="00096621">
        <w:rPr>
          <w:b/>
          <w:sz w:val="24"/>
          <w:szCs w:val="24"/>
        </w:rPr>
        <w:t>48.492,93 eura</w:t>
      </w:r>
    </w:p>
    <w:p w14:paraId="7D69EF05" w14:textId="77777777" w:rsidR="00D140B0" w:rsidRDefault="00D140B0" w:rsidP="00553A2C">
      <w:pPr>
        <w:spacing w:line="360" w:lineRule="auto"/>
        <w:jc w:val="both"/>
        <w:rPr>
          <w:sz w:val="24"/>
          <w:szCs w:val="24"/>
        </w:rPr>
      </w:pPr>
    </w:p>
    <w:p w14:paraId="05688CBA" w14:textId="1C8B43F4" w:rsidR="00D140B0" w:rsidRPr="001C7DE6" w:rsidRDefault="00D140B0" w:rsidP="00553A2C">
      <w:pPr>
        <w:spacing w:line="360" w:lineRule="auto"/>
        <w:jc w:val="both"/>
        <w:rPr>
          <w:sz w:val="24"/>
          <w:szCs w:val="24"/>
        </w:rPr>
      </w:pPr>
      <w:r w:rsidRPr="00EB7C20">
        <w:rPr>
          <w:b/>
          <w:sz w:val="24"/>
          <w:szCs w:val="24"/>
        </w:rPr>
        <w:t>Razred 6</w:t>
      </w:r>
      <w:r w:rsidRPr="00D140B0">
        <w:rPr>
          <w:sz w:val="24"/>
          <w:szCs w:val="24"/>
        </w:rPr>
        <w:t xml:space="preserve"> </w:t>
      </w:r>
      <w:r w:rsidRPr="00EB7C20">
        <w:rPr>
          <w:b/>
          <w:sz w:val="24"/>
          <w:szCs w:val="24"/>
        </w:rPr>
        <w:t>- Prihodi poslovanja:</w:t>
      </w:r>
    </w:p>
    <w:p w14:paraId="1C45BC72" w14:textId="3ACC019A" w:rsidR="00FE76BA" w:rsidRPr="00553A2C" w:rsidRDefault="00964539" w:rsidP="00553A2C">
      <w:pPr>
        <w:pStyle w:val="Odlomakpopisa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bookmarkStart w:id="0" w:name="_Hlk100424963"/>
      <w:r>
        <w:rPr>
          <w:sz w:val="24"/>
          <w:szCs w:val="24"/>
        </w:rPr>
        <w:t xml:space="preserve">Skupina prihoda </w:t>
      </w:r>
      <w:bookmarkEnd w:id="0"/>
      <w:r w:rsidR="00FE76BA" w:rsidRPr="00EB7C20">
        <w:rPr>
          <w:b/>
          <w:sz w:val="24"/>
          <w:szCs w:val="24"/>
        </w:rPr>
        <w:t>61 Prihodi od poreza</w:t>
      </w:r>
      <w:r w:rsidR="00FE76BA"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FE76BA" w:rsidRPr="00553A2C">
        <w:rPr>
          <w:sz w:val="24"/>
          <w:szCs w:val="24"/>
        </w:rPr>
        <w:t xml:space="preserve">ostvareni su u iznosu od </w:t>
      </w:r>
      <w:r w:rsidR="00096621">
        <w:rPr>
          <w:b/>
          <w:sz w:val="24"/>
          <w:szCs w:val="24"/>
        </w:rPr>
        <w:t>1.248.</w:t>
      </w:r>
      <w:r w:rsidR="00B14884">
        <w:rPr>
          <w:b/>
          <w:sz w:val="24"/>
          <w:szCs w:val="24"/>
        </w:rPr>
        <w:t>360</w:t>
      </w:r>
      <w:r w:rsidR="00096621">
        <w:rPr>
          <w:b/>
          <w:sz w:val="24"/>
          <w:szCs w:val="24"/>
        </w:rPr>
        <w:t>,30</w:t>
      </w:r>
      <w:r w:rsidR="00FE76BA" w:rsidRPr="00EB7C20">
        <w:rPr>
          <w:b/>
          <w:sz w:val="24"/>
          <w:szCs w:val="24"/>
        </w:rPr>
        <w:t xml:space="preserve"> </w:t>
      </w:r>
      <w:r w:rsidR="00AC0B63">
        <w:rPr>
          <w:b/>
          <w:sz w:val="24"/>
          <w:szCs w:val="24"/>
        </w:rPr>
        <w:t>eura</w:t>
      </w:r>
      <w:r w:rsidR="00FE76BA" w:rsidRPr="00553A2C">
        <w:rPr>
          <w:sz w:val="24"/>
          <w:szCs w:val="24"/>
        </w:rPr>
        <w:t xml:space="preserve">, </w:t>
      </w:r>
      <w:bookmarkStart w:id="1" w:name="_Hlk100420623"/>
      <w:r w:rsidR="00FE76BA" w:rsidRPr="00553A2C">
        <w:rPr>
          <w:sz w:val="24"/>
          <w:szCs w:val="24"/>
        </w:rPr>
        <w:t xml:space="preserve">a u odnosu na </w:t>
      </w:r>
      <w:r w:rsidR="00553A2C" w:rsidRPr="00553A2C">
        <w:rPr>
          <w:sz w:val="24"/>
          <w:szCs w:val="24"/>
        </w:rPr>
        <w:t xml:space="preserve">izvještajno razdoblje </w:t>
      </w:r>
      <w:r w:rsidR="00FE76BA" w:rsidRPr="00553A2C">
        <w:rPr>
          <w:sz w:val="24"/>
          <w:szCs w:val="24"/>
        </w:rPr>
        <w:t>202</w:t>
      </w:r>
      <w:r w:rsidR="00F73771">
        <w:rPr>
          <w:sz w:val="24"/>
          <w:szCs w:val="24"/>
        </w:rPr>
        <w:t>3</w:t>
      </w:r>
      <w:r w:rsidR="00FE76BA" w:rsidRPr="00553A2C">
        <w:rPr>
          <w:sz w:val="24"/>
          <w:szCs w:val="24"/>
        </w:rPr>
        <w:t>. godin</w:t>
      </w:r>
      <w:r w:rsidR="00553A2C" w:rsidRPr="00553A2C">
        <w:rPr>
          <w:sz w:val="24"/>
          <w:szCs w:val="24"/>
        </w:rPr>
        <w:t>e</w:t>
      </w:r>
      <w:r w:rsidR="00FE76BA" w:rsidRPr="00553A2C">
        <w:rPr>
          <w:sz w:val="24"/>
          <w:szCs w:val="24"/>
        </w:rPr>
        <w:t xml:space="preserve"> </w:t>
      </w:r>
      <w:bookmarkEnd w:id="1"/>
      <w:r w:rsidR="00096621">
        <w:rPr>
          <w:sz w:val="24"/>
          <w:szCs w:val="24"/>
        </w:rPr>
        <w:t xml:space="preserve">bilježe povećanje  za 46,3% </w:t>
      </w:r>
    </w:p>
    <w:p w14:paraId="214D8F07" w14:textId="0AD7DF10" w:rsidR="00096621" w:rsidRDefault="00084ADA" w:rsidP="00096621">
      <w:pPr>
        <w:numPr>
          <w:ilvl w:val="0"/>
          <w:numId w:val="8"/>
        </w:numPr>
        <w:tabs>
          <w:tab w:val="left" w:pos="1059"/>
          <w:tab w:val="left" w:pos="5240"/>
        </w:tabs>
        <w:spacing w:line="360" w:lineRule="auto"/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611 </w:t>
      </w:r>
      <w:r w:rsidR="00FE76BA" w:rsidRPr="00553A2C">
        <w:rPr>
          <w:sz w:val="24"/>
          <w:szCs w:val="24"/>
        </w:rPr>
        <w:t>porez i prirez na</w:t>
      </w:r>
      <w:r w:rsidR="00FE76BA" w:rsidRPr="00553A2C">
        <w:rPr>
          <w:spacing w:val="-1"/>
          <w:sz w:val="24"/>
          <w:szCs w:val="24"/>
        </w:rPr>
        <w:t xml:space="preserve"> </w:t>
      </w:r>
      <w:r w:rsidR="00FE76BA" w:rsidRPr="00553A2C">
        <w:rPr>
          <w:sz w:val="24"/>
          <w:szCs w:val="24"/>
        </w:rPr>
        <w:t xml:space="preserve">dohodak                            </w:t>
      </w:r>
      <w:r w:rsidR="0030245E">
        <w:rPr>
          <w:sz w:val="24"/>
          <w:szCs w:val="24"/>
        </w:rPr>
        <w:t xml:space="preserve">                               </w:t>
      </w:r>
      <w:r w:rsidR="00096621">
        <w:rPr>
          <w:sz w:val="24"/>
          <w:szCs w:val="24"/>
        </w:rPr>
        <w:t>1.137.</w:t>
      </w:r>
      <w:r w:rsidR="00B14884">
        <w:rPr>
          <w:sz w:val="24"/>
          <w:szCs w:val="24"/>
        </w:rPr>
        <w:t>384,72</w:t>
      </w:r>
      <w:r w:rsidR="00FE76BA" w:rsidRPr="00553A2C">
        <w:rPr>
          <w:sz w:val="24"/>
          <w:szCs w:val="24"/>
        </w:rPr>
        <w:t xml:space="preserve"> </w:t>
      </w:r>
      <w:r w:rsidR="00AC0B63">
        <w:rPr>
          <w:sz w:val="24"/>
          <w:szCs w:val="24"/>
        </w:rPr>
        <w:t>eura</w:t>
      </w:r>
    </w:p>
    <w:p w14:paraId="7C729CD5" w14:textId="77777777" w:rsidR="00096621" w:rsidRDefault="00084ADA" w:rsidP="00096621">
      <w:pPr>
        <w:numPr>
          <w:ilvl w:val="0"/>
          <w:numId w:val="8"/>
        </w:numPr>
        <w:tabs>
          <w:tab w:val="left" w:pos="1059"/>
          <w:tab w:val="left" w:pos="5240"/>
        </w:tabs>
        <w:spacing w:line="360" w:lineRule="auto"/>
        <w:ind w:left="142" w:hanging="142"/>
        <w:jc w:val="right"/>
        <w:rPr>
          <w:sz w:val="24"/>
          <w:szCs w:val="24"/>
        </w:rPr>
      </w:pPr>
      <w:r w:rsidRPr="00096621">
        <w:rPr>
          <w:sz w:val="24"/>
          <w:szCs w:val="24"/>
        </w:rPr>
        <w:t xml:space="preserve">613 </w:t>
      </w:r>
      <w:r w:rsidR="00FE76BA" w:rsidRPr="00096621">
        <w:rPr>
          <w:sz w:val="24"/>
          <w:szCs w:val="24"/>
        </w:rPr>
        <w:t>pore</w:t>
      </w:r>
      <w:r w:rsidRPr="00096621">
        <w:rPr>
          <w:sz w:val="24"/>
          <w:szCs w:val="24"/>
        </w:rPr>
        <w:t>zi na imovinu</w:t>
      </w:r>
      <w:r w:rsidR="000B1126" w:rsidRPr="00096621">
        <w:rPr>
          <w:sz w:val="24"/>
          <w:szCs w:val="24"/>
        </w:rPr>
        <w:t xml:space="preserve">                                                                         </w:t>
      </w:r>
      <w:r w:rsidR="00096621">
        <w:rPr>
          <w:sz w:val="24"/>
          <w:szCs w:val="24"/>
        </w:rPr>
        <w:t>101.951,52</w:t>
      </w:r>
      <w:r w:rsidRPr="00096621">
        <w:rPr>
          <w:sz w:val="24"/>
          <w:szCs w:val="24"/>
        </w:rPr>
        <w:t xml:space="preserve"> </w:t>
      </w:r>
      <w:r w:rsidR="00AC0B63" w:rsidRPr="00096621">
        <w:rPr>
          <w:sz w:val="24"/>
          <w:szCs w:val="24"/>
        </w:rPr>
        <w:t>eura</w:t>
      </w:r>
    </w:p>
    <w:p w14:paraId="2289654A" w14:textId="05E597FD" w:rsidR="00FE76BA" w:rsidRPr="00096621" w:rsidRDefault="00084ADA" w:rsidP="00096621">
      <w:pPr>
        <w:pStyle w:val="Odlomakpopisa"/>
        <w:numPr>
          <w:ilvl w:val="0"/>
          <w:numId w:val="8"/>
        </w:numPr>
        <w:tabs>
          <w:tab w:val="left" w:pos="1059"/>
          <w:tab w:val="left" w:pos="5240"/>
        </w:tabs>
        <w:spacing w:line="360" w:lineRule="auto"/>
        <w:rPr>
          <w:sz w:val="24"/>
          <w:szCs w:val="24"/>
        </w:rPr>
      </w:pPr>
      <w:r w:rsidRPr="00096621">
        <w:rPr>
          <w:sz w:val="24"/>
          <w:szCs w:val="24"/>
        </w:rPr>
        <w:t xml:space="preserve">614 </w:t>
      </w:r>
      <w:r w:rsidR="00FE76BA" w:rsidRPr="00096621">
        <w:rPr>
          <w:sz w:val="24"/>
          <w:szCs w:val="24"/>
        </w:rPr>
        <w:t>porez</w:t>
      </w:r>
      <w:r w:rsidRPr="00096621">
        <w:rPr>
          <w:sz w:val="24"/>
          <w:szCs w:val="24"/>
        </w:rPr>
        <w:t>i</w:t>
      </w:r>
      <w:r w:rsidR="00FE76BA" w:rsidRPr="00096621">
        <w:rPr>
          <w:sz w:val="24"/>
          <w:szCs w:val="24"/>
        </w:rPr>
        <w:t xml:space="preserve"> na</w:t>
      </w:r>
      <w:r w:rsidR="00FE76BA" w:rsidRPr="00096621">
        <w:rPr>
          <w:spacing w:val="-1"/>
          <w:sz w:val="24"/>
          <w:szCs w:val="24"/>
        </w:rPr>
        <w:t xml:space="preserve"> </w:t>
      </w:r>
      <w:r w:rsidRPr="00096621">
        <w:rPr>
          <w:sz w:val="24"/>
          <w:szCs w:val="24"/>
        </w:rPr>
        <w:t>robu i usluge</w:t>
      </w:r>
      <w:r w:rsidR="00FE76BA" w:rsidRPr="00096621">
        <w:rPr>
          <w:sz w:val="24"/>
          <w:szCs w:val="24"/>
        </w:rPr>
        <w:tab/>
      </w:r>
      <w:r w:rsidR="00144FC0" w:rsidRPr="00096621">
        <w:rPr>
          <w:sz w:val="24"/>
          <w:szCs w:val="24"/>
        </w:rPr>
        <w:t xml:space="preserve">  </w:t>
      </w:r>
      <w:r w:rsidR="00FE76BA" w:rsidRPr="00096621">
        <w:rPr>
          <w:sz w:val="24"/>
          <w:szCs w:val="24"/>
        </w:rPr>
        <w:t xml:space="preserve">    </w:t>
      </w:r>
      <w:r w:rsidRPr="00096621">
        <w:rPr>
          <w:sz w:val="24"/>
          <w:szCs w:val="24"/>
        </w:rPr>
        <w:t xml:space="preserve">     </w:t>
      </w:r>
      <w:r w:rsidR="0030245E" w:rsidRPr="00096621">
        <w:rPr>
          <w:sz w:val="24"/>
          <w:szCs w:val="24"/>
        </w:rPr>
        <w:t xml:space="preserve">               </w:t>
      </w:r>
      <w:r w:rsidR="00096621" w:rsidRPr="00096621">
        <w:rPr>
          <w:sz w:val="24"/>
          <w:szCs w:val="24"/>
        </w:rPr>
        <w:t xml:space="preserve">  </w:t>
      </w:r>
      <w:r w:rsidR="0030245E" w:rsidRPr="00096621">
        <w:rPr>
          <w:sz w:val="24"/>
          <w:szCs w:val="24"/>
        </w:rPr>
        <w:t xml:space="preserve">             </w:t>
      </w:r>
      <w:r w:rsidR="00096621" w:rsidRPr="00096621">
        <w:rPr>
          <w:sz w:val="24"/>
          <w:szCs w:val="24"/>
        </w:rPr>
        <w:t>9.024,06</w:t>
      </w:r>
      <w:r w:rsidR="00EB6DEC" w:rsidRPr="00096621">
        <w:rPr>
          <w:sz w:val="24"/>
          <w:szCs w:val="24"/>
        </w:rPr>
        <w:t xml:space="preserve"> </w:t>
      </w:r>
      <w:r w:rsidR="00AC0B63" w:rsidRPr="00096621">
        <w:rPr>
          <w:sz w:val="24"/>
          <w:szCs w:val="24"/>
        </w:rPr>
        <w:t>eura</w:t>
      </w:r>
    </w:p>
    <w:p w14:paraId="50F5A837" w14:textId="77777777" w:rsidR="00415C3D" w:rsidRPr="00553A2C" w:rsidRDefault="00415C3D" w:rsidP="00415C3D">
      <w:pPr>
        <w:tabs>
          <w:tab w:val="left" w:pos="1059"/>
          <w:tab w:val="left" w:pos="5240"/>
        </w:tabs>
        <w:spacing w:line="360" w:lineRule="auto"/>
        <w:ind w:left="1058"/>
        <w:jc w:val="both"/>
        <w:rPr>
          <w:sz w:val="24"/>
          <w:szCs w:val="24"/>
        </w:rPr>
      </w:pPr>
    </w:p>
    <w:p w14:paraId="03C183BB" w14:textId="450D3D01" w:rsidR="00E918C5" w:rsidRPr="00B14884" w:rsidRDefault="00B14884" w:rsidP="00B14884">
      <w:pPr>
        <w:pStyle w:val="Odlomakpopisa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64539">
        <w:rPr>
          <w:sz w:val="24"/>
          <w:szCs w:val="24"/>
        </w:rPr>
        <w:t xml:space="preserve">Skupina prihoda </w:t>
      </w:r>
      <w:r w:rsidRPr="00EB7C20">
        <w:rPr>
          <w:b/>
          <w:sz w:val="24"/>
          <w:szCs w:val="24"/>
        </w:rPr>
        <w:t>63 Pomoći iz inozemstva i od subjekata unutar opće države</w:t>
      </w:r>
      <w:r w:rsidRPr="00415C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415C3D">
        <w:rPr>
          <w:sz w:val="24"/>
          <w:szCs w:val="24"/>
        </w:rPr>
        <w:t xml:space="preserve">ostvareni su u iznosu od </w:t>
      </w:r>
      <w:r w:rsidR="004A71C3">
        <w:rPr>
          <w:b/>
          <w:bCs/>
          <w:sz w:val="24"/>
          <w:szCs w:val="24"/>
        </w:rPr>
        <w:t>722.464,07</w:t>
      </w:r>
      <w:r>
        <w:rPr>
          <w:b/>
          <w:bCs/>
          <w:sz w:val="24"/>
          <w:szCs w:val="24"/>
        </w:rPr>
        <w:t xml:space="preserve"> €</w:t>
      </w:r>
      <w:r>
        <w:rPr>
          <w:sz w:val="24"/>
          <w:szCs w:val="24"/>
        </w:rPr>
        <w:t xml:space="preserve">, </w:t>
      </w:r>
      <w:r w:rsidRPr="00415C3D">
        <w:rPr>
          <w:sz w:val="24"/>
          <w:szCs w:val="24"/>
        </w:rPr>
        <w:t>a u odnosu na izvještajno razdoblje 202</w:t>
      </w:r>
      <w:r>
        <w:rPr>
          <w:sz w:val="24"/>
          <w:szCs w:val="24"/>
        </w:rPr>
        <w:t>3</w:t>
      </w:r>
      <w:r w:rsidRPr="00415C3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su se povećali za </w:t>
      </w:r>
      <w:r w:rsidR="004A71C3">
        <w:rPr>
          <w:sz w:val="24"/>
          <w:szCs w:val="24"/>
        </w:rPr>
        <w:t>42,00</w:t>
      </w:r>
      <w:r w:rsidRPr="00736D0D">
        <w:rPr>
          <w:sz w:val="24"/>
          <w:szCs w:val="24"/>
        </w:rPr>
        <w:t>%.</w:t>
      </w:r>
      <w:r>
        <w:rPr>
          <w:sz w:val="24"/>
          <w:szCs w:val="24"/>
        </w:rPr>
        <w:t xml:space="preserve"> </w:t>
      </w:r>
    </w:p>
    <w:p w14:paraId="6AB405B6" w14:textId="60F99C69" w:rsidR="00B14884" w:rsidRPr="00084ADA" w:rsidRDefault="00B14884" w:rsidP="00B14884">
      <w:pPr>
        <w:tabs>
          <w:tab w:val="left" w:pos="339"/>
        </w:tabs>
        <w:spacing w:line="360" w:lineRule="auto"/>
        <w:ind w:left="1"/>
        <w:jc w:val="both"/>
        <w:rPr>
          <w:b/>
          <w:bCs/>
          <w:sz w:val="24"/>
          <w:szCs w:val="24"/>
        </w:rPr>
      </w:pPr>
    </w:p>
    <w:p w14:paraId="174BF574" w14:textId="11549E67" w:rsidR="00B14884" w:rsidRPr="008B18CE" w:rsidRDefault="00B14884" w:rsidP="00B14884">
      <w:pPr>
        <w:pStyle w:val="Odlomakpopisa"/>
        <w:numPr>
          <w:ilvl w:val="0"/>
          <w:numId w:val="9"/>
        </w:numPr>
        <w:tabs>
          <w:tab w:val="left" w:pos="1059"/>
          <w:tab w:val="left" w:pos="7161"/>
        </w:tabs>
        <w:spacing w:line="360" w:lineRule="auto"/>
        <w:ind w:right="232"/>
        <w:jc w:val="both"/>
        <w:rPr>
          <w:sz w:val="24"/>
          <w:szCs w:val="24"/>
        </w:rPr>
      </w:pPr>
      <w:r w:rsidRPr="00964539">
        <w:rPr>
          <w:sz w:val="24"/>
          <w:szCs w:val="24"/>
        </w:rPr>
        <w:t xml:space="preserve">Skupina prihoda </w:t>
      </w:r>
      <w:r w:rsidRPr="00EB7C20">
        <w:rPr>
          <w:b/>
          <w:sz w:val="24"/>
          <w:szCs w:val="24"/>
        </w:rPr>
        <w:t>64 Prihodi od imovine</w:t>
      </w:r>
      <w:r w:rsidRPr="008B18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8B18CE">
        <w:rPr>
          <w:sz w:val="24"/>
          <w:szCs w:val="24"/>
        </w:rPr>
        <w:t xml:space="preserve">ostvareni su u iznosu od </w:t>
      </w:r>
      <w:r w:rsidRPr="002D5EF4">
        <w:rPr>
          <w:b/>
          <w:bCs/>
          <w:sz w:val="24"/>
          <w:szCs w:val="24"/>
        </w:rPr>
        <w:t xml:space="preserve"> </w:t>
      </w:r>
      <w:r w:rsidR="004A71C3">
        <w:rPr>
          <w:b/>
          <w:bCs/>
          <w:sz w:val="24"/>
          <w:szCs w:val="24"/>
        </w:rPr>
        <w:t>47.278,24</w:t>
      </w:r>
      <w:r>
        <w:rPr>
          <w:b/>
          <w:bCs/>
          <w:sz w:val="24"/>
          <w:szCs w:val="24"/>
        </w:rPr>
        <w:t xml:space="preserve"> €</w:t>
      </w:r>
      <w:r w:rsidRPr="008B18CE">
        <w:rPr>
          <w:sz w:val="24"/>
          <w:szCs w:val="24"/>
        </w:rPr>
        <w:t>, a u odnosu na izvještajno razdoblje 202</w:t>
      </w:r>
      <w:r>
        <w:rPr>
          <w:sz w:val="24"/>
          <w:szCs w:val="24"/>
        </w:rPr>
        <w:t>3</w:t>
      </w:r>
      <w:r w:rsidRPr="008B18CE">
        <w:rPr>
          <w:sz w:val="24"/>
          <w:szCs w:val="24"/>
        </w:rPr>
        <w:t xml:space="preserve">. godine </w:t>
      </w:r>
      <w:r>
        <w:rPr>
          <w:sz w:val="24"/>
          <w:szCs w:val="24"/>
        </w:rPr>
        <w:t>bilježe povećanje za 26,30 %</w:t>
      </w:r>
      <w:r w:rsidRPr="00F517B6">
        <w:rPr>
          <w:sz w:val="24"/>
          <w:szCs w:val="24"/>
        </w:rPr>
        <w:t xml:space="preserve"> iz razloga što su se povećali prihodi eksploatacije mineralnih sirovina i naknade za služnost HT-a.</w:t>
      </w:r>
    </w:p>
    <w:p w14:paraId="581430EA" w14:textId="05DC343B" w:rsidR="00B14884" w:rsidRPr="0030245E" w:rsidRDefault="00B14884" w:rsidP="00B14884">
      <w:pPr>
        <w:pStyle w:val="Odlomakpopisa"/>
        <w:numPr>
          <w:ilvl w:val="1"/>
          <w:numId w:val="7"/>
        </w:numPr>
        <w:tabs>
          <w:tab w:val="left" w:pos="1059"/>
          <w:tab w:val="left" w:pos="7161"/>
        </w:tabs>
        <w:spacing w:line="360" w:lineRule="auto"/>
        <w:ind w:right="232" w:hanging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641 prihodi od financijske imovine                                                   </w:t>
      </w:r>
      <w:r w:rsidR="004A71C3">
        <w:rPr>
          <w:sz w:val="24"/>
          <w:szCs w:val="24"/>
        </w:rPr>
        <w:t>177,05</w:t>
      </w:r>
      <w:r>
        <w:rPr>
          <w:sz w:val="24"/>
          <w:szCs w:val="24"/>
        </w:rPr>
        <w:t xml:space="preserve"> €</w:t>
      </w:r>
    </w:p>
    <w:p w14:paraId="19A56FAE" w14:textId="7A393F5B" w:rsidR="00B14884" w:rsidRPr="0030245E" w:rsidRDefault="00B14884" w:rsidP="00B14884">
      <w:pPr>
        <w:numPr>
          <w:ilvl w:val="1"/>
          <w:numId w:val="7"/>
        </w:numPr>
        <w:tabs>
          <w:tab w:val="left" w:pos="1059"/>
          <w:tab w:val="left" w:pos="6949"/>
        </w:tabs>
        <w:spacing w:line="360" w:lineRule="auto"/>
        <w:ind w:hanging="1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642 prihodi od nefinancijske imovine                                     </w:t>
      </w:r>
      <w:r>
        <w:rPr>
          <w:sz w:val="24"/>
          <w:szCs w:val="24"/>
        </w:rPr>
        <w:tab/>
        <w:t xml:space="preserve">    47.101,19 €</w:t>
      </w:r>
    </w:p>
    <w:p w14:paraId="03FFF283" w14:textId="77777777" w:rsidR="00B14884" w:rsidRPr="003A76F1" w:rsidRDefault="00B14884" w:rsidP="00553A2C">
      <w:pPr>
        <w:spacing w:line="360" w:lineRule="auto"/>
        <w:jc w:val="both"/>
        <w:rPr>
          <w:sz w:val="24"/>
          <w:szCs w:val="24"/>
        </w:rPr>
      </w:pPr>
    </w:p>
    <w:p w14:paraId="7F030197" w14:textId="22E6BA98" w:rsidR="004A71C3" w:rsidRDefault="004A71C3" w:rsidP="004A71C3">
      <w:pPr>
        <w:pStyle w:val="Odlomakpopisa"/>
        <w:numPr>
          <w:ilvl w:val="0"/>
          <w:numId w:val="12"/>
        </w:numPr>
        <w:tabs>
          <w:tab w:val="left" w:pos="339"/>
          <w:tab w:val="left" w:pos="5420"/>
        </w:tabs>
        <w:spacing w:line="360" w:lineRule="auto"/>
        <w:ind w:right="671"/>
        <w:jc w:val="both"/>
        <w:rPr>
          <w:sz w:val="24"/>
          <w:szCs w:val="24"/>
        </w:rPr>
      </w:pPr>
      <w:r w:rsidRPr="00D8677D">
        <w:rPr>
          <w:sz w:val="24"/>
          <w:szCs w:val="24"/>
        </w:rPr>
        <w:t xml:space="preserve">Skupina prihoda </w:t>
      </w:r>
      <w:r w:rsidRPr="00D8677D">
        <w:rPr>
          <w:b/>
          <w:sz w:val="24"/>
          <w:szCs w:val="24"/>
        </w:rPr>
        <w:t>65 Prihodi od upravnih i administrativnih pristojbi, pristojbi po posebnim propisima i naknada</w:t>
      </w:r>
      <w:r>
        <w:rPr>
          <w:b/>
          <w:sz w:val="24"/>
          <w:szCs w:val="24"/>
        </w:rPr>
        <w:t>ma</w:t>
      </w:r>
      <w:r w:rsidRPr="00D8677D">
        <w:rPr>
          <w:sz w:val="24"/>
          <w:szCs w:val="24"/>
        </w:rPr>
        <w:t xml:space="preserve"> - ostvareni su u iznosu od </w:t>
      </w:r>
      <w:r>
        <w:rPr>
          <w:b/>
          <w:bCs/>
          <w:sz w:val="24"/>
          <w:szCs w:val="24"/>
        </w:rPr>
        <w:t>279.722,90 €</w:t>
      </w:r>
      <w:r w:rsidRPr="00D8677D">
        <w:rPr>
          <w:b/>
          <w:bCs/>
          <w:sz w:val="24"/>
          <w:szCs w:val="24"/>
        </w:rPr>
        <w:t>,</w:t>
      </w:r>
      <w:r w:rsidRPr="00D8677D">
        <w:rPr>
          <w:sz w:val="24"/>
          <w:szCs w:val="24"/>
        </w:rPr>
        <w:t xml:space="preserve"> </w:t>
      </w:r>
      <w:bookmarkStart w:id="2" w:name="_Hlk100422682"/>
      <w:r w:rsidRPr="00D8677D">
        <w:rPr>
          <w:sz w:val="24"/>
          <w:szCs w:val="24"/>
        </w:rPr>
        <w:t xml:space="preserve">a u odnosu na izvještajno </w:t>
      </w:r>
      <w:r w:rsidRPr="00430DEC">
        <w:rPr>
          <w:sz w:val="24"/>
          <w:szCs w:val="24"/>
        </w:rPr>
        <w:t xml:space="preserve">razdoblje 2023. godine </w:t>
      </w:r>
      <w:bookmarkEnd w:id="2"/>
      <w:r w:rsidRPr="00430DEC">
        <w:rPr>
          <w:sz w:val="24"/>
          <w:szCs w:val="24"/>
        </w:rPr>
        <w:t xml:space="preserve">povećali su se za </w:t>
      </w:r>
      <w:r>
        <w:rPr>
          <w:sz w:val="24"/>
          <w:szCs w:val="24"/>
        </w:rPr>
        <w:t>9,2</w:t>
      </w:r>
      <w:r w:rsidRPr="00430DEC">
        <w:rPr>
          <w:sz w:val="24"/>
          <w:szCs w:val="24"/>
        </w:rPr>
        <w:t>%. Do povećanja je došlo zbog povećanog broja uplata komunalne naknade.</w:t>
      </w:r>
    </w:p>
    <w:p w14:paraId="475ED768" w14:textId="77777777" w:rsidR="00645287" w:rsidRPr="00161C13" w:rsidRDefault="00645287" w:rsidP="00645287">
      <w:pPr>
        <w:pStyle w:val="Odlomakpopisa"/>
        <w:tabs>
          <w:tab w:val="left" w:pos="339"/>
          <w:tab w:val="left" w:pos="5420"/>
        </w:tabs>
        <w:spacing w:line="360" w:lineRule="auto"/>
        <w:ind w:left="720" w:right="671" w:firstLine="0"/>
        <w:jc w:val="both"/>
        <w:rPr>
          <w:sz w:val="24"/>
          <w:szCs w:val="24"/>
        </w:rPr>
      </w:pPr>
    </w:p>
    <w:p w14:paraId="6F288B25" w14:textId="45F43C73" w:rsidR="00FE76BA" w:rsidRDefault="002919AB" w:rsidP="009B34C9">
      <w:pPr>
        <w:pStyle w:val="Odlomakpopisa"/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right="671" w:hanging="139"/>
        <w:jc w:val="both"/>
        <w:rPr>
          <w:sz w:val="24"/>
          <w:szCs w:val="24"/>
        </w:rPr>
      </w:pPr>
      <w:r>
        <w:rPr>
          <w:sz w:val="24"/>
          <w:szCs w:val="24"/>
        </w:rPr>
        <w:t>65</w:t>
      </w:r>
      <w:r w:rsidR="00746DE6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746DE6">
        <w:rPr>
          <w:sz w:val="24"/>
          <w:szCs w:val="24"/>
        </w:rPr>
        <w:t>Upravne i administrativne</w:t>
      </w:r>
      <w:r w:rsidR="00305B6D">
        <w:rPr>
          <w:sz w:val="24"/>
          <w:szCs w:val="24"/>
        </w:rPr>
        <w:t xml:space="preserve"> pristojbe</w:t>
      </w:r>
      <w:r w:rsidR="00FE76BA" w:rsidRPr="002919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</w:t>
      </w:r>
      <w:r w:rsidR="00305B6D">
        <w:rPr>
          <w:sz w:val="24"/>
          <w:szCs w:val="24"/>
        </w:rPr>
        <w:t xml:space="preserve">  </w:t>
      </w:r>
      <w:r w:rsidR="004A71C3">
        <w:rPr>
          <w:sz w:val="24"/>
          <w:szCs w:val="24"/>
        </w:rPr>
        <w:t xml:space="preserve">    964,08</w:t>
      </w:r>
      <w:r>
        <w:rPr>
          <w:sz w:val="24"/>
          <w:szCs w:val="24"/>
        </w:rPr>
        <w:t xml:space="preserve"> </w:t>
      </w:r>
      <w:r w:rsidR="004901B5">
        <w:rPr>
          <w:sz w:val="24"/>
          <w:szCs w:val="24"/>
        </w:rPr>
        <w:t>eura</w:t>
      </w:r>
    </w:p>
    <w:p w14:paraId="31A17A47" w14:textId="2757E1F9" w:rsidR="00746DE6" w:rsidRDefault="00746DE6" w:rsidP="00746DE6">
      <w:pPr>
        <w:pStyle w:val="Odlomakpopisa"/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right="671" w:hanging="139"/>
        <w:jc w:val="both"/>
        <w:rPr>
          <w:sz w:val="24"/>
          <w:szCs w:val="24"/>
        </w:rPr>
      </w:pPr>
      <w:r>
        <w:rPr>
          <w:sz w:val="24"/>
          <w:szCs w:val="24"/>
        </w:rPr>
        <w:t>652 Prihodi po posebnim propisima</w:t>
      </w:r>
      <w:r w:rsidRPr="002919A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r w:rsidR="00305B6D">
        <w:rPr>
          <w:sz w:val="24"/>
          <w:szCs w:val="24"/>
        </w:rPr>
        <w:t xml:space="preserve"> </w:t>
      </w:r>
      <w:r w:rsidR="004A71C3">
        <w:rPr>
          <w:sz w:val="24"/>
          <w:szCs w:val="24"/>
        </w:rPr>
        <w:t xml:space="preserve"> </w:t>
      </w:r>
      <w:r w:rsidR="00305B6D">
        <w:rPr>
          <w:sz w:val="24"/>
          <w:szCs w:val="24"/>
        </w:rPr>
        <w:t xml:space="preserve"> </w:t>
      </w:r>
      <w:r w:rsidR="004A71C3">
        <w:rPr>
          <w:sz w:val="24"/>
          <w:szCs w:val="24"/>
        </w:rPr>
        <w:t>189.110,63</w:t>
      </w:r>
      <w:r>
        <w:rPr>
          <w:sz w:val="24"/>
          <w:szCs w:val="24"/>
        </w:rPr>
        <w:t xml:space="preserve"> eura</w:t>
      </w:r>
    </w:p>
    <w:p w14:paraId="00104356" w14:textId="62E9330A" w:rsidR="00FE76BA" w:rsidRDefault="002919AB" w:rsidP="00553A2C">
      <w:pPr>
        <w:numPr>
          <w:ilvl w:val="0"/>
          <w:numId w:val="7"/>
        </w:numPr>
        <w:tabs>
          <w:tab w:val="left" w:pos="339"/>
          <w:tab w:val="left" w:pos="5420"/>
        </w:tabs>
        <w:spacing w:line="360" w:lineRule="auto"/>
        <w:ind w:left="993" w:hanging="139"/>
        <w:jc w:val="both"/>
        <w:rPr>
          <w:sz w:val="24"/>
          <w:szCs w:val="24"/>
        </w:rPr>
      </w:pPr>
      <w:r>
        <w:rPr>
          <w:sz w:val="24"/>
          <w:szCs w:val="24"/>
        </w:rPr>
        <w:t>653 Komunalni doprinosi i naknade</w:t>
      </w:r>
      <w:r w:rsidR="00FE76BA" w:rsidRPr="00553A2C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</w:t>
      </w:r>
      <w:r w:rsidR="00305B6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A71C3">
        <w:rPr>
          <w:sz w:val="24"/>
          <w:szCs w:val="24"/>
        </w:rPr>
        <w:t>89.648,19</w:t>
      </w:r>
      <w:r>
        <w:rPr>
          <w:sz w:val="24"/>
          <w:szCs w:val="24"/>
        </w:rPr>
        <w:t xml:space="preserve"> </w:t>
      </w:r>
      <w:r w:rsidR="004901B5">
        <w:rPr>
          <w:sz w:val="24"/>
          <w:szCs w:val="24"/>
        </w:rPr>
        <w:t>eura</w:t>
      </w:r>
    </w:p>
    <w:p w14:paraId="3DF4C929" w14:textId="541CCF7B" w:rsidR="004206CA" w:rsidRDefault="004206CA" w:rsidP="004206CA">
      <w:pPr>
        <w:tabs>
          <w:tab w:val="left" w:pos="339"/>
          <w:tab w:val="left" w:pos="5420"/>
        </w:tabs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Unutar skupine 671 konsolidiraju se rashodi za dječji vrtić. Eliminiraju se transakcije u ukupnom iznosu od 177.205,03 eura.</w:t>
      </w:r>
    </w:p>
    <w:p w14:paraId="60C0F729" w14:textId="77777777" w:rsidR="004A71C3" w:rsidRDefault="004A71C3" w:rsidP="004A71C3">
      <w:pPr>
        <w:pStyle w:val="Odlomakpopisa"/>
        <w:spacing w:line="360" w:lineRule="auto"/>
        <w:ind w:left="279" w:firstLine="0"/>
        <w:jc w:val="both"/>
        <w:rPr>
          <w:b/>
          <w:sz w:val="24"/>
          <w:szCs w:val="24"/>
        </w:rPr>
      </w:pPr>
    </w:p>
    <w:p w14:paraId="4A82816C" w14:textId="0F057E0A" w:rsidR="004A71C3" w:rsidRPr="00FE3783" w:rsidRDefault="004A71C3" w:rsidP="004A71C3">
      <w:pPr>
        <w:pStyle w:val="Odlomakpopisa"/>
        <w:numPr>
          <w:ilvl w:val="0"/>
          <w:numId w:val="9"/>
        </w:numPr>
        <w:spacing w:line="360" w:lineRule="auto"/>
        <w:jc w:val="both"/>
        <w:rPr>
          <w:b/>
          <w:sz w:val="24"/>
          <w:szCs w:val="24"/>
        </w:rPr>
      </w:pPr>
      <w:r w:rsidRPr="00FA55F4">
        <w:rPr>
          <w:b/>
          <w:sz w:val="24"/>
          <w:szCs w:val="24"/>
        </w:rPr>
        <w:t>Razred 7</w:t>
      </w:r>
      <w:r w:rsidRPr="00FA55F4">
        <w:rPr>
          <w:sz w:val="24"/>
          <w:szCs w:val="24"/>
        </w:rPr>
        <w:t xml:space="preserve"> - Prihodi od prodaje nefinancijske  imovine </w:t>
      </w:r>
      <w:r>
        <w:rPr>
          <w:sz w:val="24"/>
          <w:szCs w:val="24"/>
        </w:rPr>
        <w:t>ostvareni su u iznosu od 28.425,78 €.</w:t>
      </w:r>
    </w:p>
    <w:p w14:paraId="0BABD884" w14:textId="77777777" w:rsidR="004A71C3" w:rsidRDefault="004A71C3" w:rsidP="004A71C3">
      <w:pPr>
        <w:pStyle w:val="Odlomakpopisa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Skupina prihoda </w:t>
      </w:r>
      <w:r w:rsidRPr="0005656A">
        <w:rPr>
          <w:b/>
          <w:bCs/>
          <w:sz w:val="24"/>
          <w:szCs w:val="24"/>
        </w:rPr>
        <w:t>71</w:t>
      </w:r>
      <w:r w:rsidRPr="00EB7C20">
        <w:rPr>
          <w:b/>
          <w:sz w:val="24"/>
          <w:szCs w:val="24"/>
        </w:rPr>
        <w:t xml:space="preserve"> Prihodi od </w:t>
      </w:r>
      <w:r>
        <w:rPr>
          <w:b/>
          <w:sz w:val="24"/>
          <w:szCs w:val="24"/>
        </w:rPr>
        <w:t xml:space="preserve">prodaje neproizvedene dugotrajne imovine </w:t>
      </w:r>
      <w:r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53A2C">
        <w:rPr>
          <w:sz w:val="24"/>
          <w:szCs w:val="24"/>
        </w:rPr>
        <w:t xml:space="preserve">ostvareni su u iznosu od </w:t>
      </w:r>
      <w:r>
        <w:rPr>
          <w:sz w:val="24"/>
          <w:szCs w:val="24"/>
        </w:rPr>
        <w:t>1.555,78 €</w:t>
      </w:r>
      <w:r w:rsidRPr="00553A2C">
        <w:rPr>
          <w:sz w:val="24"/>
          <w:szCs w:val="24"/>
        </w:rPr>
        <w:t>, a u odnosu na izvještajno razdoblje 202</w:t>
      </w:r>
      <w:r>
        <w:rPr>
          <w:sz w:val="24"/>
          <w:szCs w:val="24"/>
        </w:rPr>
        <w:t>3</w:t>
      </w:r>
      <w:r w:rsidRPr="00553A2C">
        <w:rPr>
          <w:sz w:val="24"/>
          <w:szCs w:val="24"/>
        </w:rPr>
        <w:t xml:space="preserve">. godine </w:t>
      </w:r>
      <w:r>
        <w:rPr>
          <w:sz w:val="24"/>
          <w:szCs w:val="24"/>
        </w:rPr>
        <w:t xml:space="preserve">bilježe povećanje za 87,7 %, do odstupanja u odnosu na prošlu godinu je došlo jer je </w:t>
      </w:r>
      <w:r w:rsidRPr="007C0F55">
        <w:rPr>
          <w:sz w:val="24"/>
          <w:szCs w:val="24"/>
        </w:rPr>
        <w:t xml:space="preserve">prodano zemljište </w:t>
      </w:r>
      <w:r>
        <w:rPr>
          <w:sz w:val="24"/>
          <w:szCs w:val="24"/>
        </w:rPr>
        <w:t>koje je bilo u vlasništvu općine.</w:t>
      </w:r>
    </w:p>
    <w:p w14:paraId="5A9DEFFB" w14:textId="77777777" w:rsidR="004A71C3" w:rsidRPr="0005656A" w:rsidRDefault="004A71C3" w:rsidP="004A71C3">
      <w:pPr>
        <w:pStyle w:val="Odlomakpopisa"/>
        <w:rPr>
          <w:sz w:val="24"/>
          <w:szCs w:val="24"/>
        </w:rPr>
      </w:pPr>
    </w:p>
    <w:p w14:paraId="780C5A94" w14:textId="77777777" w:rsidR="004A71C3" w:rsidRPr="00FE3783" w:rsidRDefault="004A71C3" w:rsidP="004A71C3">
      <w:pPr>
        <w:pStyle w:val="Odlomakpopisa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Skupina prihoda </w:t>
      </w:r>
      <w:r w:rsidRPr="0005656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2</w:t>
      </w:r>
      <w:r w:rsidRPr="00EB7C20">
        <w:rPr>
          <w:b/>
          <w:sz w:val="24"/>
          <w:szCs w:val="24"/>
        </w:rPr>
        <w:t xml:space="preserve"> Prihodi od </w:t>
      </w:r>
      <w:r>
        <w:rPr>
          <w:b/>
          <w:sz w:val="24"/>
          <w:szCs w:val="24"/>
        </w:rPr>
        <w:t xml:space="preserve">prodaje proizvedene dugotrajne imovine </w:t>
      </w:r>
      <w:r w:rsidRPr="00553A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553A2C">
        <w:rPr>
          <w:sz w:val="24"/>
          <w:szCs w:val="24"/>
        </w:rPr>
        <w:t xml:space="preserve">ostvareni su u iznosu od </w:t>
      </w:r>
      <w:r>
        <w:rPr>
          <w:sz w:val="24"/>
          <w:szCs w:val="24"/>
        </w:rPr>
        <w:t>26.870,00 €</w:t>
      </w:r>
      <w:r w:rsidRPr="00553A2C">
        <w:rPr>
          <w:sz w:val="24"/>
          <w:szCs w:val="24"/>
        </w:rPr>
        <w:t>, a u odnosu na izvještajno razdoblje 202</w:t>
      </w:r>
      <w:r>
        <w:rPr>
          <w:sz w:val="24"/>
          <w:szCs w:val="24"/>
        </w:rPr>
        <w:t>3</w:t>
      </w:r>
      <w:r w:rsidRPr="00553A2C">
        <w:rPr>
          <w:sz w:val="24"/>
          <w:szCs w:val="24"/>
        </w:rPr>
        <w:t xml:space="preserve">. godine </w:t>
      </w:r>
      <w:r>
        <w:rPr>
          <w:sz w:val="24"/>
          <w:szCs w:val="24"/>
        </w:rPr>
        <w:t xml:space="preserve">gdje nisu ostvareno prihodi od prodaje proizvedene dugotrajne </w:t>
      </w:r>
      <w:r w:rsidRPr="007C0F55">
        <w:rPr>
          <w:sz w:val="24"/>
          <w:szCs w:val="24"/>
        </w:rPr>
        <w:t>imovine. Ova vrsta prihoda se odnosi na prodaju drvene kućice sa okućnicom u vlasništvu Općine.</w:t>
      </w:r>
    </w:p>
    <w:p w14:paraId="0CFBDD46" w14:textId="77777777" w:rsidR="004A71C3" w:rsidRDefault="004A71C3" w:rsidP="004A71C3">
      <w:pPr>
        <w:pStyle w:val="Odlomakpopisa"/>
        <w:spacing w:line="360" w:lineRule="auto"/>
        <w:ind w:left="720" w:right="145" w:firstLine="0"/>
        <w:jc w:val="both"/>
        <w:rPr>
          <w:sz w:val="24"/>
          <w:szCs w:val="24"/>
        </w:rPr>
      </w:pPr>
    </w:p>
    <w:p w14:paraId="3564837F" w14:textId="77777777" w:rsidR="004A71C3" w:rsidRPr="00FE3783" w:rsidRDefault="004A71C3" w:rsidP="004A71C3">
      <w:pPr>
        <w:pStyle w:val="Odlomakpopisa"/>
        <w:numPr>
          <w:ilvl w:val="0"/>
          <w:numId w:val="9"/>
        </w:numPr>
        <w:spacing w:line="360" w:lineRule="auto"/>
        <w:ind w:right="145"/>
        <w:jc w:val="both"/>
        <w:rPr>
          <w:sz w:val="24"/>
          <w:szCs w:val="24"/>
        </w:rPr>
      </w:pPr>
      <w:r w:rsidRPr="00D8677D">
        <w:rPr>
          <w:b/>
          <w:bCs/>
          <w:sz w:val="24"/>
          <w:szCs w:val="24"/>
        </w:rPr>
        <w:t>Razred 8</w:t>
      </w:r>
      <w:r>
        <w:rPr>
          <w:sz w:val="24"/>
          <w:szCs w:val="24"/>
        </w:rPr>
        <w:t xml:space="preserve"> – Primici od financijske imovine i zaduživanja</w:t>
      </w:r>
    </w:p>
    <w:p w14:paraId="2B4EC002" w14:textId="624C5EC5" w:rsidR="00D140B0" w:rsidRPr="004A71C3" w:rsidRDefault="004A71C3" w:rsidP="003075E6">
      <w:pPr>
        <w:pStyle w:val="Odlomakpopisa"/>
        <w:numPr>
          <w:ilvl w:val="0"/>
          <w:numId w:val="9"/>
        </w:numPr>
        <w:spacing w:line="360" w:lineRule="auto"/>
        <w:ind w:right="145"/>
        <w:jc w:val="both"/>
        <w:rPr>
          <w:b/>
          <w:sz w:val="24"/>
          <w:szCs w:val="24"/>
        </w:rPr>
      </w:pPr>
      <w:r w:rsidRPr="004A71C3">
        <w:rPr>
          <w:sz w:val="24"/>
          <w:szCs w:val="24"/>
        </w:rPr>
        <w:t xml:space="preserve">Skupina prihoda </w:t>
      </w:r>
      <w:r w:rsidRPr="004A71C3">
        <w:rPr>
          <w:b/>
          <w:bCs/>
          <w:sz w:val="24"/>
          <w:szCs w:val="24"/>
        </w:rPr>
        <w:t xml:space="preserve">84 </w:t>
      </w:r>
      <w:r w:rsidRPr="004A71C3">
        <w:rPr>
          <w:b/>
          <w:sz w:val="24"/>
          <w:szCs w:val="24"/>
        </w:rPr>
        <w:t xml:space="preserve">Primici od zaduživanja </w:t>
      </w:r>
      <w:r w:rsidRPr="004A71C3">
        <w:rPr>
          <w:sz w:val="24"/>
          <w:szCs w:val="24"/>
        </w:rPr>
        <w:t xml:space="preserve"> - ostvareni su u iznosu od 48.492,93 €, korišten je kredit za premošćenje jaza i podmirenja obveza na zgradi dječjeg vrtića u Bariloviću.</w:t>
      </w:r>
    </w:p>
    <w:p w14:paraId="1BC37FEB" w14:textId="77777777" w:rsidR="004A56E4" w:rsidRDefault="004A56E4" w:rsidP="00616FA0">
      <w:pPr>
        <w:spacing w:line="360" w:lineRule="auto"/>
        <w:jc w:val="both"/>
        <w:rPr>
          <w:b/>
          <w:sz w:val="24"/>
          <w:szCs w:val="24"/>
        </w:rPr>
      </w:pPr>
    </w:p>
    <w:p w14:paraId="1A169596" w14:textId="0FCE27A0" w:rsidR="00616FA0" w:rsidRDefault="00616FA0" w:rsidP="00616FA0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/>
          <w:sz w:val="24"/>
          <w:szCs w:val="24"/>
        </w:rPr>
        <w:t>II. UKUPNI RASHODI POSLOVANJA</w:t>
      </w:r>
      <w:r w:rsidRPr="00616FA0">
        <w:rPr>
          <w:bCs/>
          <w:sz w:val="24"/>
          <w:szCs w:val="24"/>
        </w:rPr>
        <w:t xml:space="preserve">, u iznosu od </w:t>
      </w:r>
      <w:r w:rsidR="004A71C3">
        <w:rPr>
          <w:b/>
          <w:bCs/>
          <w:sz w:val="24"/>
          <w:szCs w:val="24"/>
        </w:rPr>
        <w:t>2.592.534,51</w:t>
      </w:r>
      <w:r w:rsidRPr="00161C13">
        <w:rPr>
          <w:b/>
          <w:bCs/>
          <w:sz w:val="24"/>
          <w:szCs w:val="24"/>
        </w:rPr>
        <w:t xml:space="preserve"> </w:t>
      </w:r>
      <w:r w:rsidR="00C305BF">
        <w:rPr>
          <w:b/>
          <w:bCs/>
          <w:sz w:val="24"/>
          <w:szCs w:val="24"/>
        </w:rPr>
        <w:t>eura</w:t>
      </w:r>
      <w:r w:rsidRPr="00161C13">
        <w:rPr>
          <w:b/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39932553" w14:textId="77777777" w:rsidR="00092EAE" w:rsidRDefault="00092EAE" w:rsidP="00092EAE">
      <w:pPr>
        <w:spacing w:line="360" w:lineRule="auto"/>
        <w:jc w:val="both"/>
        <w:rPr>
          <w:bCs/>
          <w:sz w:val="24"/>
          <w:szCs w:val="24"/>
        </w:rPr>
      </w:pPr>
    </w:p>
    <w:p w14:paraId="79EF9E77" w14:textId="312F134A" w:rsidR="00645287" w:rsidRPr="00BD53A7" w:rsidRDefault="00092EAE" w:rsidP="00BD53A7">
      <w:pPr>
        <w:pStyle w:val="Odlomakpopisa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D140B0">
        <w:rPr>
          <w:b/>
          <w:sz w:val="24"/>
          <w:szCs w:val="24"/>
        </w:rPr>
        <w:t xml:space="preserve">Razred </w:t>
      </w:r>
      <w:r w:rsidR="00616FA0" w:rsidRPr="00D140B0">
        <w:rPr>
          <w:b/>
          <w:sz w:val="24"/>
          <w:szCs w:val="24"/>
        </w:rPr>
        <w:t>3</w:t>
      </w:r>
      <w:r w:rsidRPr="00D140B0">
        <w:rPr>
          <w:b/>
          <w:sz w:val="24"/>
          <w:szCs w:val="24"/>
        </w:rPr>
        <w:t xml:space="preserve">: </w:t>
      </w:r>
      <w:r w:rsidR="00616FA0" w:rsidRPr="00D140B0">
        <w:rPr>
          <w:b/>
          <w:sz w:val="24"/>
          <w:szCs w:val="24"/>
        </w:rPr>
        <w:t>Rashodi poslovanja</w:t>
      </w:r>
      <w:r w:rsidR="00616FA0" w:rsidRPr="00854D6F">
        <w:rPr>
          <w:bCs/>
          <w:sz w:val="24"/>
          <w:szCs w:val="24"/>
        </w:rPr>
        <w:t xml:space="preserve"> </w:t>
      </w:r>
      <w:r w:rsidR="00184343">
        <w:rPr>
          <w:bCs/>
          <w:sz w:val="24"/>
          <w:szCs w:val="24"/>
        </w:rPr>
        <w:t xml:space="preserve">iznose </w:t>
      </w:r>
      <w:r w:rsidR="004A71C3">
        <w:rPr>
          <w:b/>
          <w:bCs/>
          <w:sz w:val="24"/>
          <w:szCs w:val="24"/>
        </w:rPr>
        <w:t>1.574.090,68</w:t>
      </w:r>
      <w:r w:rsidR="009C3D50" w:rsidRPr="00161C13">
        <w:rPr>
          <w:b/>
          <w:bCs/>
          <w:sz w:val="24"/>
          <w:szCs w:val="24"/>
        </w:rPr>
        <w:t xml:space="preserve"> </w:t>
      </w:r>
      <w:r w:rsidR="00C305BF">
        <w:rPr>
          <w:b/>
          <w:bCs/>
          <w:sz w:val="24"/>
          <w:szCs w:val="24"/>
        </w:rPr>
        <w:t>eura</w:t>
      </w:r>
      <w:r w:rsidR="00184343">
        <w:rPr>
          <w:bCs/>
          <w:sz w:val="24"/>
          <w:szCs w:val="24"/>
        </w:rPr>
        <w:t xml:space="preserve"> i u odnosu </w:t>
      </w:r>
      <w:r w:rsidR="00184343" w:rsidRPr="00184343">
        <w:rPr>
          <w:bCs/>
          <w:sz w:val="24"/>
          <w:szCs w:val="24"/>
        </w:rPr>
        <w:t>na izvještajno razdoblje u 202</w:t>
      </w:r>
      <w:r w:rsidR="009C3D50">
        <w:rPr>
          <w:bCs/>
          <w:sz w:val="24"/>
          <w:szCs w:val="24"/>
        </w:rPr>
        <w:t>3</w:t>
      </w:r>
      <w:r w:rsidR="00184343" w:rsidRPr="00184343">
        <w:rPr>
          <w:bCs/>
          <w:sz w:val="24"/>
          <w:szCs w:val="24"/>
        </w:rPr>
        <w:t>. godini</w:t>
      </w:r>
      <w:r w:rsidR="00184343">
        <w:rPr>
          <w:bCs/>
          <w:sz w:val="24"/>
          <w:szCs w:val="24"/>
        </w:rPr>
        <w:t xml:space="preserve"> bilježe </w:t>
      </w:r>
      <w:r w:rsidR="00BD53A7">
        <w:rPr>
          <w:bCs/>
          <w:sz w:val="24"/>
          <w:szCs w:val="24"/>
        </w:rPr>
        <w:t>povećanje za 37,3%. Povećanje rashoda za zaposlene u iznosu od</w:t>
      </w:r>
      <w:r w:rsidR="008C172F" w:rsidRPr="00BD53A7">
        <w:rPr>
          <w:sz w:val="24"/>
          <w:szCs w:val="24"/>
        </w:rPr>
        <w:t xml:space="preserve"> </w:t>
      </w:r>
      <w:r w:rsidR="004A71C3" w:rsidRPr="00BD53A7">
        <w:rPr>
          <w:sz w:val="24"/>
          <w:szCs w:val="24"/>
        </w:rPr>
        <w:t>362.635,93</w:t>
      </w:r>
      <w:r w:rsidR="008C172F" w:rsidRPr="00BD53A7">
        <w:rPr>
          <w:sz w:val="24"/>
          <w:szCs w:val="24"/>
        </w:rPr>
        <w:t xml:space="preserve"> </w:t>
      </w:r>
      <w:r w:rsidR="00C305BF" w:rsidRPr="00BD53A7">
        <w:rPr>
          <w:sz w:val="24"/>
          <w:szCs w:val="24"/>
        </w:rPr>
        <w:t>eura</w:t>
      </w:r>
      <w:r w:rsidR="008C172F" w:rsidRPr="00BD53A7">
        <w:rPr>
          <w:sz w:val="24"/>
          <w:szCs w:val="24"/>
        </w:rPr>
        <w:t xml:space="preserve">, bilježe </w:t>
      </w:r>
      <w:r w:rsidR="00823C9F" w:rsidRPr="00BD53A7">
        <w:rPr>
          <w:sz w:val="24"/>
          <w:szCs w:val="24"/>
        </w:rPr>
        <w:t>povećanje</w:t>
      </w:r>
      <w:r w:rsidR="003E27A4" w:rsidRPr="00BD53A7">
        <w:rPr>
          <w:sz w:val="24"/>
          <w:szCs w:val="24"/>
        </w:rPr>
        <w:t xml:space="preserve"> u</w:t>
      </w:r>
      <w:r w:rsidR="008C172F" w:rsidRPr="00BD53A7">
        <w:rPr>
          <w:sz w:val="24"/>
          <w:szCs w:val="24"/>
        </w:rPr>
        <w:t xml:space="preserve"> odnosu na konsolidirano izvještajno razdoblje u 202</w:t>
      </w:r>
      <w:r w:rsidR="003E27A4" w:rsidRPr="00BD53A7">
        <w:rPr>
          <w:sz w:val="24"/>
          <w:szCs w:val="24"/>
        </w:rPr>
        <w:t>3</w:t>
      </w:r>
      <w:r w:rsidR="008C172F" w:rsidRPr="00BD53A7">
        <w:rPr>
          <w:sz w:val="24"/>
          <w:szCs w:val="24"/>
        </w:rPr>
        <w:t xml:space="preserve">., zbog </w:t>
      </w:r>
      <w:r w:rsidR="00823C9F" w:rsidRPr="00BD53A7">
        <w:rPr>
          <w:sz w:val="24"/>
          <w:szCs w:val="24"/>
        </w:rPr>
        <w:t>povećanja troškova</w:t>
      </w:r>
      <w:r w:rsidR="008C172F" w:rsidRPr="00BD53A7">
        <w:rPr>
          <w:sz w:val="24"/>
          <w:szCs w:val="24"/>
        </w:rPr>
        <w:t xml:space="preserve"> plaća za redovan rad, doprinosa za zdravstveno osiguranje i ostalih rashoda za zaposlene.</w:t>
      </w:r>
      <w:r w:rsidR="00BD53A7">
        <w:rPr>
          <w:sz w:val="24"/>
          <w:szCs w:val="24"/>
        </w:rPr>
        <w:t xml:space="preserve"> </w:t>
      </w:r>
      <w:r w:rsidR="00BD53A7" w:rsidRPr="00316453">
        <w:rPr>
          <w:bCs/>
          <w:sz w:val="24"/>
          <w:szCs w:val="24"/>
        </w:rPr>
        <w:t>Financijski rashodi u odnosu na izvještajno razdoblje u 202</w:t>
      </w:r>
      <w:r w:rsidR="00BD53A7">
        <w:rPr>
          <w:bCs/>
          <w:sz w:val="24"/>
          <w:szCs w:val="24"/>
        </w:rPr>
        <w:t>3</w:t>
      </w:r>
      <w:r w:rsidR="00BD53A7" w:rsidRPr="00316453">
        <w:rPr>
          <w:bCs/>
          <w:sz w:val="24"/>
          <w:szCs w:val="24"/>
        </w:rPr>
        <w:t xml:space="preserve">. godini bilježe </w:t>
      </w:r>
      <w:r w:rsidR="00BD53A7">
        <w:rPr>
          <w:bCs/>
          <w:sz w:val="24"/>
          <w:szCs w:val="24"/>
        </w:rPr>
        <w:t xml:space="preserve">neznatno smanjenje </w:t>
      </w:r>
      <w:r w:rsidR="00BD53A7" w:rsidRPr="00316453">
        <w:rPr>
          <w:bCs/>
          <w:sz w:val="24"/>
          <w:szCs w:val="24"/>
        </w:rPr>
        <w:t xml:space="preserve">zbog  </w:t>
      </w:r>
      <w:r w:rsidR="00BD53A7">
        <w:rPr>
          <w:bCs/>
          <w:sz w:val="24"/>
          <w:szCs w:val="24"/>
        </w:rPr>
        <w:t>smanjenja bankarskih usluga i usluga platnog prometa.</w:t>
      </w:r>
      <w:r w:rsidR="00BD53A7" w:rsidRPr="00316453">
        <w:rPr>
          <w:bCs/>
          <w:sz w:val="24"/>
          <w:szCs w:val="24"/>
        </w:rPr>
        <w:t xml:space="preserve"> Subvencije</w:t>
      </w:r>
      <w:r w:rsidR="00BD53A7">
        <w:rPr>
          <w:bCs/>
          <w:sz w:val="24"/>
          <w:szCs w:val="24"/>
        </w:rPr>
        <w:t xml:space="preserve"> trgovačkim društvima, poljiprivrednicima</w:t>
      </w:r>
      <w:r w:rsidR="00BD53A7" w:rsidRPr="00316453">
        <w:rPr>
          <w:bCs/>
          <w:sz w:val="24"/>
          <w:szCs w:val="24"/>
        </w:rPr>
        <w:t xml:space="preserve"> bilježe </w:t>
      </w:r>
      <w:r w:rsidR="00BD53A7">
        <w:rPr>
          <w:bCs/>
          <w:sz w:val="24"/>
          <w:szCs w:val="24"/>
        </w:rPr>
        <w:t>povećanje</w:t>
      </w:r>
      <w:r w:rsidR="00BD53A7" w:rsidRPr="00316453">
        <w:rPr>
          <w:bCs/>
          <w:sz w:val="24"/>
          <w:szCs w:val="24"/>
        </w:rPr>
        <w:t xml:space="preserve">, </w:t>
      </w:r>
      <w:r w:rsidR="00BD53A7">
        <w:rPr>
          <w:bCs/>
          <w:sz w:val="24"/>
          <w:szCs w:val="24"/>
        </w:rPr>
        <w:t>kao i</w:t>
      </w:r>
      <w:r w:rsidR="00BD53A7" w:rsidRPr="00316453">
        <w:rPr>
          <w:bCs/>
          <w:sz w:val="24"/>
          <w:szCs w:val="24"/>
        </w:rPr>
        <w:t xml:space="preserve"> rashodi za financiranje naknada građanima i kućanstvima  u odnosu na 202</w:t>
      </w:r>
      <w:r w:rsidR="00BD53A7">
        <w:rPr>
          <w:bCs/>
          <w:sz w:val="24"/>
          <w:szCs w:val="24"/>
        </w:rPr>
        <w:t>3</w:t>
      </w:r>
      <w:r w:rsidR="00BD53A7" w:rsidRPr="00316453">
        <w:rPr>
          <w:bCs/>
          <w:sz w:val="24"/>
          <w:szCs w:val="24"/>
        </w:rPr>
        <w:t xml:space="preserve">. godinu bilježe </w:t>
      </w:r>
      <w:r w:rsidR="00BD53A7">
        <w:rPr>
          <w:bCs/>
          <w:sz w:val="24"/>
          <w:szCs w:val="24"/>
        </w:rPr>
        <w:t>povećanje</w:t>
      </w:r>
      <w:r w:rsidR="00BD53A7" w:rsidRPr="007C0F55">
        <w:rPr>
          <w:bCs/>
          <w:sz w:val="24"/>
          <w:szCs w:val="24"/>
        </w:rPr>
        <w:t xml:space="preserve">. Ostali rashodi </w:t>
      </w:r>
      <w:r w:rsidR="00BD53A7" w:rsidRPr="00316453">
        <w:rPr>
          <w:bCs/>
          <w:sz w:val="24"/>
          <w:szCs w:val="24"/>
        </w:rPr>
        <w:t xml:space="preserve">bilježe povećanje u izvještajnom razdoblju zbog </w:t>
      </w:r>
      <w:r w:rsidR="00BD53A7">
        <w:rPr>
          <w:bCs/>
          <w:sz w:val="24"/>
          <w:szCs w:val="24"/>
        </w:rPr>
        <w:t>financiranja</w:t>
      </w:r>
      <w:r w:rsidR="00BD53A7" w:rsidRPr="00316453">
        <w:rPr>
          <w:bCs/>
          <w:sz w:val="24"/>
          <w:szCs w:val="24"/>
        </w:rPr>
        <w:t xml:space="preserve"> predškolskog i školskog programa obrazovanja.</w:t>
      </w:r>
    </w:p>
    <w:p w14:paraId="7DB7EB4A" w14:textId="77777777" w:rsidR="004A56E4" w:rsidRPr="00645287" w:rsidRDefault="004A56E4" w:rsidP="00645287">
      <w:pPr>
        <w:spacing w:line="360" w:lineRule="auto"/>
        <w:jc w:val="both"/>
        <w:rPr>
          <w:bCs/>
          <w:sz w:val="24"/>
          <w:szCs w:val="24"/>
        </w:rPr>
      </w:pPr>
    </w:p>
    <w:p w14:paraId="0F2269CD" w14:textId="77777777" w:rsidR="00645287" w:rsidRDefault="00645287" w:rsidP="00645287">
      <w:pPr>
        <w:pStyle w:val="Odlomakpopisa"/>
        <w:spacing w:line="360" w:lineRule="auto"/>
        <w:ind w:left="720" w:firstLine="0"/>
        <w:jc w:val="both"/>
        <w:rPr>
          <w:bCs/>
          <w:sz w:val="24"/>
          <w:szCs w:val="24"/>
        </w:rPr>
      </w:pPr>
    </w:p>
    <w:p w14:paraId="45AEEF5C" w14:textId="17816C77" w:rsidR="00BE592E" w:rsidRPr="003032C7" w:rsidRDefault="00BE592E" w:rsidP="003032C7">
      <w:pPr>
        <w:spacing w:line="360" w:lineRule="auto"/>
        <w:jc w:val="both"/>
        <w:rPr>
          <w:bCs/>
          <w:sz w:val="24"/>
          <w:szCs w:val="24"/>
        </w:rPr>
      </w:pPr>
    </w:p>
    <w:p w14:paraId="06773228" w14:textId="0F5BE20C" w:rsidR="00092EAE" w:rsidRDefault="00092EAE" w:rsidP="00854D6F">
      <w:pPr>
        <w:pStyle w:val="Odlomakpopisa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D140B0">
        <w:rPr>
          <w:b/>
          <w:sz w:val="24"/>
          <w:szCs w:val="24"/>
        </w:rPr>
        <w:t xml:space="preserve">Razred </w:t>
      </w:r>
      <w:r w:rsidR="00616FA0" w:rsidRPr="00D140B0">
        <w:rPr>
          <w:b/>
          <w:sz w:val="24"/>
          <w:szCs w:val="24"/>
        </w:rPr>
        <w:t>4</w:t>
      </w:r>
      <w:r w:rsidRPr="00D140B0">
        <w:rPr>
          <w:b/>
          <w:sz w:val="24"/>
          <w:szCs w:val="24"/>
        </w:rPr>
        <w:t>:</w:t>
      </w:r>
      <w:r w:rsidR="00616FA0" w:rsidRPr="00D140B0">
        <w:rPr>
          <w:b/>
          <w:sz w:val="24"/>
          <w:szCs w:val="24"/>
        </w:rPr>
        <w:t xml:space="preserve"> Rashodi za nabavu nefinancijske imovine</w:t>
      </w:r>
      <w:r w:rsidR="00616FA0" w:rsidRPr="00854D6F">
        <w:rPr>
          <w:bCs/>
          <w:sz w:val="24"/>
          <w:szCs w:val="24"/>
        </w:rPr>
        <w:t xml:space="preserve"> iznose </w:t>
      </w:r>
      <w:r w:rsidR="003032C7">
        <w:rPr>
          <w:b/>
          <w:bCs/>
          <w:sz w:val="24"/>
          <w:szCs w:val="24"/>
        </w:rPr>
        <w:t>976.993,69</w:t>
      </w:r>
      <w:r w:rsidR="00616FA0" w:rsidRPr="00161C13">
        <w:rPr>
          <w:b/>
          <w:bCs/>
          <w:sz w:val="24"/>
          <w:szCs w:val="24"/>
        </w:rPr>
        <w:t xml:space="preserve"> </w:t>
      </w:r>
      <w:r w:rsidR="001E4772">
        <w:rPr>
          <w:b/>
          <w:bCs/>
          <w:sz w:val="24"/>
          <w:szCs w:val="24"/>
        </w:rPr>
        <w:t>eura</w:t>
      </w:r>
      <w:r w:rsidR="00616FA0" w:rsidRPr="00854D6F">
        <w:rPr>
          <w:bCs/>
          <w:sz w:val="24"/>
          <w:szCs w:val="24"/>
        </w:rPr>
        <w:t xml:space="preserve"> i u odnosu </w:t>
      </w:r>
      <w:bookmarkStart w:id="3" w:name="_Hlk100425345"/>
      <w:r w:rsidR="00616FA0" w:rsidRPr="00854D6F">
        <w:rPr>
          <w:bCs/>
          <w:sz w:val="24"/>
          <w:szCs w:val="24"/>
        </w:rPr>
        <w:t>na izvještajno razdoblje u 202</w:t>
      </w:r>
      <w:r w:rsidR="009C3D50">
        <w:rPr>
          <w:bCs/>
          <w:sz w:val="24"/>
          <w:szCs w:val="24"/>
        </w:rPr>
        <w:t>3</w:t>
      </w:r>
      <w:r w:rsidR="00616FA0" w:rsidRPr="00854D6F">
        <w:rPr>
          <w:bCs/>
          <w:sz w:val="24"/>
          <w:szCs w:val="24"/>
        </w:rPr>
        <w:t xml:space="preserve">. godini </w:t>
      </w:r>
      <w:bookmarkEnd w:id="3"/>
      <w:r w:rsidR="00616FA0" w:rsidRPr="00854D6F">
        <w:rPr>
          <w:bCs/>
          <w:sz w:val="24"/>
          <w:szCs w:val="24"/>
        </w:rPr>
        <w:t xml:space="preserve">bilježe </w:t>
      </w:r>
      <w:r w:rsidR="00226375">
        <w:rPr>
          <w:bCs/>
          <w:sz w:val="24"/>
          <w:szCs w:val="24"/>
        </w:rPr>
        <w:t>povećanje</w:t>
      </w:r>
      <w:r w:rsidR="00075905">
        <w:rPr>
          <w:bCs/>
          <w:sz w:val="24"/>
          <w:szCs w:val="24"/>
        </w:rPr>
        <w:t xml:space="preserve"> </w:t>
      </w:r>
      <w:r w:rsidR="00616FA0" w:rsidRPr="00854D6F">
        <w:rPr>
          <w:bCs/>
          <w:sz w:val="24"/>
          <w:szCs w:val="24"/>
        </w:rPr>
        <w:t xml:space="preserve">zbog </w:t>
      </w:r>
      <w:r w:rsidR="00226375">
        <w:rPr>
          <w:bCs/>
          <w:sz w:val="24"/>
          <w:szCs w:val="24"/>
        </w:rPr>
        <w:t xml:space="preserve">povećanja </w:t>
      </w:r>
      <w:r w:rsidR="00616FA0" w:rsidRPr="00854D6F">
        <w:rPr>
          <w:bCs/>
          <w:sz w:val="24"/>
          <w:szCs w:val="24"/>
        </w:rPr>
        <w:t xml:space="preserve">rashoda za </w:t>
      </w:r>
      <w:r w:rsidR="003032C7">
        <w:rPr>
          <w:bCs/>
          <w:sz w:val="24"/>
          <w:szCs w:val="24"/>
        </w:rPr>
        <w:t>radove na rekonstrukciji zgrade dječjeg vrtića u Bariloviću.</w:t>
      </w:r>
    </w:p>
    <w:p w14:paraId="79207FA8" w14:textId="77777777" w:rsidR="00854D6F" w:rsidRPr="00854D6F" w:rsidRDefault="00854D6F" w:rsidP="00854D6F">
      <w:pPr>
        <w:spacing w:line="360" w:lineRule="auto"/>
        <w:jc w:val="both"/>
        <w:rPr>
          <w:bCs/>
          <w:sz w:val="24"/>
          <w:szCs w:val="24"/>
        </w:rPr>
      </w:pPr>
    </w:p>
    <w:p w14:paraId="2775A0F4" w14:textId="11163CCB" w:rsidR="00616FA0" w:rsidRDefault="00964539" w:rsidP="00854D6F">
      <w:pPr>
        <w:pStyle w:val="Odlomakpopisa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D140B0">
        <w:rPr>
          <w:b/>
          <w:sz w:val="24"/>
          <w:szCs w:val="24"/>
        </w:rPr>
        <w:t xml:space="preserve">Razred </w:t>
      </w:r>
      <w:r w:rsidR="00616FA0" w:rsidRPr="00D140B0">
        <w:rPr>
          <w:b/>
          <w:sz w:val="24"/>
          <w:szCs w:val="24"/>
        </w:rPr>
        <w:t>5</w:t>
      </w:r>
      <w:r w:rsidRPr="00D140B0">
        <w:rPr>
          <w:b/>
          <w:sz w:val="24"/>
          <w:szCs w:val="24"/>
        </w:rPr>
        <w:t>:</w:t>
      </w:r>
      <w:r w:rsidR="00616FA0" w:rsidRPr="00D140B0">
        <w:rPr>
          <w:b/>
          <w:sz w:val="24"/>
          <w:szCs w:val="24"/>
        </w:rPr>
        <w:t xml:space="preserve"> Izdaci za financijsku imovinu</w:t>
      </w:r>
      <w:r w:rsidR="00616FA0" w:rsidRPr="00854D6F">
        <w:rPr>
          <w:bCs/>
          <w:sz w:val="24"/>
          <w:szCs w:val="24"/>
        </w:rPr>
        <w:t xml:space="preserve"> </w:t>
      </w:r>
      <w:r w:rsidR="00616FA0" w:rsidRPr="00D140B0">
        <w:rPr>
          <w:b/>
          <w:sz w:val="24"/>
          <w:szCs w:val="24"/>
        </w:rPr>
        <w:t>i otplatu zajmova</w:t>
      </w:r>
      <w:r w:rsidR="00616FA0" w:rsidRPr="00854D6F">
        <w:rPr>
          <w:bCs/>
          <w:sz w:val="24"/>
          <w:szCs w:val="24"/>
        </w:rPr>
        <w:t xml:space="preserve"> iznose </w:t>
      </w:r>
      <w:r w:rsidR="003032C7">
        <w:rPr>
          <w:b/>
          <w:bCs/>
          <w:sz w:val="24"/>
          <w:szCs w:val="24"/>
        </w:rPr>
        <w:t>41.450,14</w:t>
      </w:r>
      <w:r w:rsidR="008C4463">
        <w:rPr>
          <w:b/>
          <w:bCs/>
          <w:sz w:val="24"/>
          <w:szCs w:val="24"/>
        </w:rPr>
        <w:t xml:space="preserve"> </w:t>
      </w:r>
      <w:r w:rsidR="001E4772">
        <w:rPr>
          <w:b/>
          <w:bCs/>
          <w:sz w:val="24"/>
          <w:szCs w:val="24"/>
        </w:rPr>
        <w:t>eura</w:t>
      </w:r>
      <w:r w:rsidR="00616FA0" w:rsidRPr="00854D6F">
        <w:rPr>
          <w:bCs/>
          <w:sz w:val="24"/>
          <w:szCs w:val="24"/>
        </w:rPr>
        <w:t xml:space="preserve"> i u </w:t>
      </w:r>
      <w:r w:rsidR="00092EAE" w:rsidRPr="00854D6F">
        <w:rPr>
          <w:bCs/>
          <w:sz w:val="24"/>
          <w:szCs w:val="24"/>
        </w:rPr>
        <w:t xml:space="preserve">odnosu na </w:t>
      </w:r>
      <w:r w:rsidR="0000724A">
        <w:rPr>
          <w:bCs/>
          <w:sz w:val="24"/>
          <w:szCs w:val="24"/>
        </w:rPr>
        <w:t xml:space="preserve">konsolidirano </w:t>
      </w:r>
      <w:r w:rsidR="00092EAE" w:rsidRPr="00854D6F">
        <w:rPr>
          <w:bCs/>
          <w:sz w:val="24"/>
          <w:szCs w:val="24"/>
        </w:rPr>
        <w:t>izvještajno razdoblje u 202</w:t>
      </w:r>
      <w:r w:rsidR="00F417FA">
        <w:rPr>
          <w:bCs/>
          <w:sz w:val="24"/>
          <w:szCs w:val="24"/>
        </w:rPr>
        <w:t>3</w:t>
      </w:r>
      <w:r w:rsidR="00092EAE" w:rsidRPr="00854D6F">
        <w:rPr>
          <w:bCs/>
          <w:sz w:val="24"/>
          <w:szCs w:val="24"/>
        </w:rPr>
        <w:t xml:space="preserve">. godini </w:t>
      </w:r>
      <w:r w:rsidR="0000724A">
        <w:rPr>
          <w:bCs/>
          <w:sz w:val="24"/>
          <w:szCs w:val="24"/>
        </w:rPr>
        <w:t>su se</w:t>
      </w:r>
      <w:r w:rsidR="003374F2">
        <w:rPr>
          <w:bCs/>
          <w:sz w:val="24"/>
          <w:szCs w:val="24"/>
        </w:rPr>
        <w:t xml:space="preserve"> </w:t>
      </w:r>
      <w:r w:rsidR="00F417FA">
        <w:rPr>
          <w:bCs/>
          <w:sz w:val="24"/>
          <w:szCs w:val="24"/>
        </w:rPr>
        <w:t>smanjili</w:t>
      </w:r>
      <w:r w:rsidR="003374F2">
        <w:rPr>
          <w:bCs/>
          <w:sz w:val="24"/>
          <w:szCs w:val="24"/>
        </w:rPr>
        <w:t>.</w:t>
      </w:r>
    </w:p>
    <w:p w14:paraId="37637B2E" w14:textId="77777777" w:rsidR="003374F2" w:rsidRPr="003374F2" w:rsidRDefault="003374F2" w:rsidP="003374F2">
      <w:pPr>
        <w:pStyle w:val="Odlomakpopisa"/>
        <w:rPr>
          <w:bCs/>
          <w:sz w:val="24"/>
          <w:szCs w:val="24"/>
        </w:rPr>
      </w:pPr>
    </w:p>
    <w:p w14:paraId="508BE444" w14:textId="77777777" w:rsidR="00F417FA" w:rsidRPr="003374F2" w:rsidRDefault="00F417FA" w:rsidP="003374F2">
      <w:pPr>
        <w:spacing w:line="360" w:lineRule="auto"/>
        <w:jc w:val="both"/>
        <w:rPr>
          <w:bCs/>
          <w:sz w:val="24"/>
          <w:szCs w:val="24"/>
        </w:rPr>
      </w:pPr>
    </w:p>
    <w:p w14:paraId="2230653F" w14:textId="77777777" w:rsidR="00E84AE2" w:rsidRDefault="000C1781" w:rsidP="00E84AE2">
      <w:pPr>
        <w:spacing w:line="360" w:lineRule="auto"/>
        <w:jc w:val="center"/>
        <w:rPr>
          <w:b/>
          <w:sz w:val="24"/>
          <w:szCs w:val="24"/>
        </w:rPr>
      </w:pPr>
      <w:r w:rsidRPr="000C1781">
        <w:rPr>
          <w:b/>
          <w:sz w:val="24"/>
          <w:szCs w:val="24"/>
        </w:rPr>
        <w:t>III. FINANCIJSKI REZULTAT</w:t>
      </w:r>
      <w:r w:rsidR="001C6F0D">
        <w:rPr>
          <w:b/>
          <w:sz w:val="24"/>
          <w:szCs w:val="24"/>
        </w:rPr>
        <w:t xml:space="preserve"> KONSOLIDIRANOG IZVJEŠTAJA </w:t>
      </w:r>
    </w:p>
    <w:p w14:paraId="5BD3D5C1" w14:textId="132233F8" w:rsidR="00616FA0" w:rsidRDefault="001C6F0D" w:rsidP="00E84AE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OBRASCA PR-RAS</w:t>
      </w:r>
    </w:p>
    <w:p w14:paraId="7C1A29C7" w14:textId="77777777" w:rsidR="00D140B0" w:rsidRPr="000C1781" w:rsidRDefault="00D140B0" w:rsidP="00616FA0">
      <w:pPr>
        <w:spacing w:line="360" w:lineRule="auto"/>
        <w:jc w:val="both"/>
        <w:rPr>
          <w:b/>
          <w:sz w:val="24"/>
          <w:szCs w:val="24"/>
        </w:rPr>
      </w:pPr>
    </w:p>
    <w:p w14:paraId="31EEA193" w14:textId="2D33E291" w:rsidR="00380695" w:rsidRDefault="00616FA0" w:rsidP="00616FA0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Cs/>
          <w:sz w:val="24"/>
          <w:szCs w:val="24"/>
        </w:rPr>
        <w:t xml:space="preserve">Višak prihoda </w:t>
      </w:r>
      <w:r w:rsidR="00D63BF6">
        <w:rPr>
          <w:bCs/>
          <w:sz w:val="24"/>
          <w:szCs w:val="24"/>
        </w:rPr>
        <w:t>poslovanja</w:t>
      </w:r>
      <w:r w:rsidRPr="00616FA0">
        <w:rPr>
          <w:bCs/>
          <w:sz w:val="24"/>
          <w:szCs w:val="24"/>
        </w:rPr>
        <w:t xml:space="preserve"> ostvaren u </w:t>
      </w:r>
      <w:r w:rsidR="005A621F">
        <w:rPr>
          <w:bCs/>
          <w:sz w:val="24"/>
          <w:szCs w:val="24"/>
        </w:rPr>
        <w:t xml:space="preserve">ovom izvještajnom razdoblju </w:t>
      </w:r>
      <w:r w:rsidRPr="00616FA0">
        <w:rPr>
          <w:bCs/>
          <w:sz w:val="24"/>
          <w:szCs w:val="24"/>
        </w:rPr>
        <w:t xml:space="preserve">iznosi </w:t>
      </w:r>
      <w:r w:rsidR="003032C7">
        <w:rPr>
          <w:b/>
          <w:bCs/>
          <w:sz w:val="24"/>
          <w:szCs w:val="24"/>
        </w:rPr>
        <w:t>723.734,83</w:t>
      </w:r>
      <w:r w:rsidR="005A621F"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 w:rsidRPr="00380695">
        <w:rPr>
          <w:b/>
          <w:bCs/>
          <w:sz w:val="24"/>
          <w:szCs w:val="24"/>
        </w:rPr>
        <w:t xml:space="preserve"> (X001)</w:t>
      </w:r>
      <w:r w:rsidR="005A621F" w:rsidRPr="00380695">
        <w:rPr>
          <w:b/>
          <w:bCs/>
          <w:sz w:val="24"/>
          <w:szCs w:val="24"/>
        </w:rPr>
        <w:t>.</w:t>
      </w:r>
      <w:r w:rsidR="005A621F">
        <w:rPr>
          <w:bCs/>
          <w:sz w:val="24"/>
          <w:szCs w:val="24"/>
        </w:rPr>
        <w:t xml:space="preserve"> </w:t>
      </w:r>
    </w:p>
    <w:p w14:paraId="4F897BE0" w14:textId="61315E20" w:rsidR="00616FA0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Višak prihoda poslovanja</w:t>
      </w:r>
      <w:r w:rsidR="00DC0BD5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preneseni iznosi </w:t>
      </w:r>
      <w:r w:rsidR="003032C7">
        <w:rPr>
          <w:b/>
          <w:bCs/>
          <w:sz w:val="24"/>
          <w:szCs w:val="24"/>
        </w:rPr>
        <w:t>5.606.595,77</w:t>
      </w:r>
      <w:r w:rsidR="00B46689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>
        <w:rPr>
          <w:b/>
          <w:bCs/>
          <w:sz w:val="24"/>
          <w:szCs w:val="24"/>
        </w:rPr>
        <w:t xml:space="preserve"> (šifra 92211)</w:t>
      </w:r>
      <w:r w:rsidRPr="00380695">
        <w:rPr>
          <w:b/>
          <w:bCs/>
          <w:sz w:val="24"/>
          <w:szCs w:val="24"/>
        </w:rPr>
        <w:t>.</w:t>
      </w:r>
      <w:r w:rsidR="00616FA0" w:rsidRPr="00616FA0">
        <w:rPr>
          <w:bCs/>
          <w:sz w:val="24"/>
          <w:szCs w:val="24"/>
        </w:rPr>
        <w:t xml:space="preserve"> </w:t>
      </w:r>
    </w:p>
    <w:p w14:paraId="5811F8E5" w14:textId="77777777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</w:p>
    <w:p w14:paraId="4A71B041" w14:textId="06CF07FB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kraju izvještajnog razdoblja manjak prihoda od nefinancijsk</w:t>
      </w:r>
      <w:r w:rsidR="008B6780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imovine iznosi </w:t>
      </w:r>
      <w:r w:rsidR="003032C7">
        <w:rPr>
          <w:b/>
          <w:bCs/>
          <w:sz w:val="24"/>
          <w:szCs w:val="24"/>
        </w:rPr>
        <w:t>948.567,91</w:t>
      </w:r>
      <w:r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>
        <w:rPr>
          <w:b/>
          <w:bCs/>
          <w:sz w:val="24"/>
          <w:szCs w:val="24"/>
        </w:rPr>
        <w:t xml:space="preserve"> (Y002)</w:t>
      </w:r>
      <w:r>
        <w:rPr>
          <w:bCs/>
          <w:sz w:val="24"/>
          <w:szCs w:val="24"/>
        </w:rPr>
        <w:t>, dok manjak prihoda od nefinancijske imovine</w:t>
      </w:r>
      <w:r w:rsidR="00DC0BD5">
        <w:rPr>
          <w:bCs/>
          <w:sz w:val="24"/>
          <w:szCs w:val="24"/>
        </w:rPr>
        <w:t xml:space="preserve"> -</w:t>
      </w:r>
      <w:r>
        <w:rPr>
          <w:bCs/>
          <w:sz w:val="24"/>
          <w:szCs w:val="24"/>
        </w:rPr>
        <w:t xml:space="preserve"> preneseni iznosi </w:t>
      </w:r>
      <w:r w:rsidR="003032C7">
        <w:rPr>
          <w:b/>
          <w:bCs/>
          <w:sz w:val="24"/>
          <w:szCs w:val="24"/>
        </w:rPr>
        <w:t>4.660.601,32</w:t>
      </w:r>
      <w:r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 w:rsidRPr="00380695">
        <w:rPr>
          <w:b/>
          <w:bCs/>
          <w:sz w:val="24"/>
          <w:szCs w:val="24"/>
        </w:rPr>
        <w:t xml:space="preserve"> (šifra 92222)</w:t>
      </w:r>
      <w:r w:rsidRPr="00380695">
        <w:rPr>
          <w:b/>
          <w:bCs/>
          <w:sz w:val="24"/>
          <w:szCs w:val="24"/>
        </w:rPr>
        <w:t>.</w:t>
      </w:r>
    </w:p>
    <w:p w14:paraId="032B2EDE" w14:textId="2AB19C11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</w:p>
    <w:p w14:paraId="7ABD1277" w14:textId="2B60971E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ovom izvještajnom razdoblju ostvaren je manjak prihoda od financijske imovine i zaduživanja u iznosu od </w:t>
      </w:r>
      <w:r w:rsidR="003032C7">
        <w:rPr>
          <w:b/>
          <w:bCs/>
          <w:sz w:val="24"/>
          <w:szCs w:val="24"/>
        </w:rPr>
        <w:t>0,00</w:t>
      </w:r>
      <w:r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 w:rsidRPr="00380695">
        <w:rPr>
          <w:b/>
          <w:bCs/>
          <w:sz w:val="24"/>
          <w:szCs w:val="24"/>
        </w:rPr>
        <w:t xml:space="preserve"> (Y003)</w:t>
      </w:r>
      <w:r>
        <w:rPr>
          <w:bCs/>
          <w:sz w:val="24"/>
          <w:szCs w:val="24"/>
        </w:rPr>
        <w:t>, te je zabilježen manjak primitaka od financijske imovine</w:t>
      </w:r>
      <w:r w:rsidR="00DC0B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DC0B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preneseni u iznosu od </w:t>
      </w:r>
      <w:r w:rsidR="003032C7">
        <w:rPr>
          <w:b/>
          <w:bCs/>
          <w:sz w:val="24"/>
          <w:szCs w:val="24"/>
        </w:rPr>
        <w:t>858.458,54</w:t>
      </w:r>
      <w:r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80695" w:rsidRPr="00380695">
        <w:rPr>
          <w:b/>
          <w:bCs/>
          <w:sz w:val="24"/>
          <w:szCs w:val="24"/>
        </w:rPr>
        <w:t xml:space="preserve"> (šifra 92223)</w:t>
      </w:r>
      <w:r w:rsidRPr="00380695">
        <w:rPr>
          <w:b/>
          <w:bCs/>
          <w:sz w:val="24"/>
          <w:szCs w:val="24"/>
        </w:rPr>
        <w:t>.</w:t>
      </w:r>
    </w:p>
    <w:p w14:paraId="357AA382" w14:textId="77777777" w:rsidR="005A621F" w:rsidRDefault="005A621F" w:rsidP="00616FA0">
      <w:pPr>
        <w:spacing w:line="360" w:lineRule="auto"/>
        <w:jc w:val="both"/>
        <w:rPr>
          <w:bCs/>
          <w:sz w:val="24"/>
          <w:szCs w:val="24"/>
        </w:rPr>
      </w:pPr>
    </w:p>
    <w:p w14:paraId="686214BE" w14:textId="0FEA539D" w:rsidR="00616FA0" w:rsidRPr="00616FA0" w:rsidRDefault="005A621F" w:rsidP="00616FA0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 izvještajnom razdoblju </w:t>
      </w:r>
      <w:r w:rsidR="00E70A4C">
        <w:rPr>
          <w:bCs/>
          <w:sz w:val="24"/>
          <w:szCs w:val="24"/>
        </w:rPr>
        <w:t xml:space="preserve">od 01. siječnja do </w:t>
      </w:r>
      <w:r w:rsidR="003032C7">
        <w:rPr>
          <w:bCs/>
          <w:sz w:val="24"/>
          <w:szCs w:val="24"/>
        </w:rPr>
        <w:t>31. prosinca</w:t>
      </w:r>
      <w:r w:rsidR="00E70A4C">
        <w:rPr>
          <w:bCs/>
          <w:sz w:val="24"/>
          <w:szCs w:val="24"/>
        </w:rPr>
        <w:t xml:space="preserve"> 202</w:t>
      </w:r>
      <w:r w:rsidR="00394FC2">
        <w:rPr>
          <w:bCs/>
          <w:sz w:val="24"/>
          <w:szCs w:val="24"/>
        </w:rPr>
        <w:t>4</w:t>
      </w:r>
      <w:r w:rsidR="00E70A4C">
        <w:rPr>
          <w:bCs/>
          <w:sz w:val="24"/>
          <w:szCs w:val="24"/>
        </w:rPr>
        <w:t xml:space="preserve">. godine </w:t>
      </w:r>
      <w:r>
        <w:rPr>
          <w:bCs/>
          <w:sz w:val="24"/>
          <w:szCs w:val="24"/>
        </w:rPr>
        <w:t>ostvaren je</w:t>
      </w:r>
      <w:r w:rsidR="003032C7">
        <w:rPr>
          <w:bCs/>
          <w:sz w:val="24"/>
          <w:szCs w:val="24"/>
        </w:rPr>
        <w:t xml:space="preserve"> manjak</w:t>
      </w:r>
      <w:r>
        <w:rPr>
          <w:bCs/>
          <w:sz w:val="24"/>
          <w:szCs w:val="24"/>
        </w:rPr>
        <w:t xml:space="preserve"> </w:t>
      </w:r>
      <w:r w:rsidR="00616FA0" w:rsidRPr="00616FA0">
        <w:rPr>
          <w:bCs/>
          <w:sz w:val="24"/>
          <w:szCs w:val="24"/>
        </w:rPr>
        <w:t xml:space="preserve">prihoda i primitaka </w:t>
      </w:r>
      <w:r w:rsidR="003032C7">
        <w:rPr>
          <w:bCs/>
          <w:sz w:val="24"/>
          <w:szCs w:val="24"/>
        </w:rPr>
        <w:t xml:space="preserve">za pokriće u sljedećem razdoblju </w:t>
      </w:r>
      <w:r w:rsidR="00616FA0" w:rsidRPr="00616FA0">
        <w:rPr>
          <w:bCs/>
          <w:sz w:val="24"/>
          <w:szCs w:val="24"/>
        </w:rPr>
        <w:t xml:space="preserve">u iznosu od </w:t>
      </w:r>
      <w:r w:rsidR="003032C7">
        <w:rPr>
          <w:b/>
          <w:bCs/>
          <w:sz w:val="24"/>
          <w:szCs w:val="24"/>
        </w:rPr>
        <w:t>130.254,38</w:t>
      </w:r>
      <w:r w:rsidR="00616FA0" w:rsidRPr="00380695">
        <w:rPr>
          <w:b/>
          <w:bCs/>
          <w:sz w:val="24"/>
          <w:szCs w:val="24"/>
        </w:rPr>
        <w:t xml:space="preserve"> </w:t>
      </w:r>
      <w:r w:rsidR="00281BDC">
        <w:rPr>
          <w:b/>
          <w:bCs/>
          <w:sz w:val="24"/>
          <w:szCs w:val="24"/>
        </w:rPr>
        <w:t>eura</w:t>
      </w:r>
      <w:r w:rsidR="003032C7">
        <w:rPr>
          <w:b/>
          <w:bCs/>
          <w:sz w:val="24"/>
          <w:szCs w:val="24"/>
        </w:rPr>
        <w:t xml:space="preserve"> (Y</w:t>
      </w:r>
      <w:r w:rsidR="00075762">
        <w:rPr>
          <w:b/>
          <w:bCs/>
          <w:sz w:val="24"/>
          <w:szCs w:val="24"/>
        </w:rPr>
        <w:t>006)</w:t>
      </w:r>
      <w:r w:rsidR="000B1EC1" w:rsidRPr="00380695">
        <w:rPr>
          <w:b/>
          <w:bCs/>
          <w:sz w:val="24"/>
          <w:szCs w:val="24"/>
        </w:rPr>
        <w:t>.</w:t>
      </w:r>
      <w:r w:rsidR="000B1EC1">
        <w:rPr>
          <w:bCs/>
          <w:sz w:val="24"/>
          <w:szCs w:val="24"/>
        </w:rPr>
        <w:t xml:space="preserve"> </w:t>
      </w:r>
    </w:p>
    <w:p w14:paraId="4324D7DF" w14:textId="2D54F3CE" w:rsidR="00616FA0" w:rsidRDefault="00616FA0" w:rsidP="00616FA0">
      <w:pPr>
        <w:spacing w:line="360" w:lineRule="auto"/>
        <w:jc w:val="both"/>
        <w:rPr>
          <w:bCs/>
          <w:sz w:val="24"/>
          <w:szCs w:val="24"/>
        </w:rPr>
      </w:pPr>
    </w:p>
    <w:p w14:paraId="2F1A0200" w14:textId="13CB7D83" w:rsidR="00145F71" w:rsidRDefault="00145F71" w:rsidP="00616FA0">
      <w:pPr>
        <w:spacing w:line="360" w:lineRule="auto"/>
        <w:jc w:val="both"/>
        <w:rPr>
          <w:bCs/>
          <w:sz w:val="24"/>
          <w:szCs w:val="24"/>
        </w:rPr>
      </w:pPr>
    </w:p>
    <w:p w14:paraId="009AD752" w14:textId="77777777" w:rsidR="00145F71" w:rsidRPr="00616FA0" w:rsidRDefault="00145F71" w:rsidP="00616FA0">
      <w:pPr>
        <w:spacing w:line="360" w:lineRule="auto"/>
        <w:jc w:val="both"/>
        <w:rPr>
          <w:bCs/>
          <w:sz w:val="24"/>
          <w:szCs w:val="24"/>
        </w:rPr>
      </w:pPr>
    </w:p>
    <w:p w14:paraId="1BC38BAA" w14:textId="382803DE" w:rsidR="00616FA0" w:rsidRPr="00616FA0" w:rsidRDefault="00616FA0" w:rsidP="00E84AE2">
      <w:pPr>
        <w:spacing w:line="480" w:lineRule="auto"/>
        <w:jc w:val="both"/>
        <w:rPr>
          <w:bCs/>
          <w:sz w:val="24"/>
          <w:szCs w:val="24"/>
        </w:rPr>
      </w:pPr>
      <w:r w:rsidRPr="00616FA0">
        <w:rPr>
          <w:bCs/>
          <w:sz w:val="24"/>
          <w:szCs w:val="24"/>
        </w:rPr>
        <w:t xml:space="preserve"> U </w:t>
      </w:r>
      <w:r w:rsidR="003032C7">
        <w:rPr>
          <w:bCs/>
          <w:sz w:val="24"/>
          <w:szCs w:val="24"/>
        </w:rPr>
        <w:t>Bariloviću, 26.02.202</w:t>
      </w:r>
      <w:r w:rsidR="00AA4AD6">
        <w:rPr>
          <w:bCs/>
          <w:sz w:val="24"/>
          <w:szCs w:val="24"/>
        </w:rPr>
        <w:t>5</w:t>
      </w:r>
      <w:r w:rsidRPr="00616FA0">
        <w:rPr>
          <w:bCs/>
          <w:sz w:val="24"/>
          <w:szCs w:val="24"/>
        </w:rPr>
        <w:t>. godine</w:t>
      </w:r>
      <w:r w:rsidRPr="00616FA0">
        <w:rPr>
          <w:bCs/>
          <w:sz w:val="24"/>
          <w:szCs w:val="24"/>
        </w:rPr>
        <w:tab/>
      </w:r>
      <w:r w:rsidR="00D140B0">
        <w:rPr>
          <w:bCs/>
          <w:sz w:val="24"/>
          <w:szCs w:val="24"/>
        </w:rPr>
        <w:t xml:space="preserve">                                                  </w:t>
      </w:r>
      <w:r w:rsidRPr="00616FA0">
        <w:rPr>
          <w:bCs/>
          <w:sz w:val="24"/>
          <w:szCs w:val="24"/>
        </w:rPr>
        <w:t>OPĆINSKI NAČELNIK:</w:t>
      </w:r>
    </w:p>
    <w:p w14:paraId="3C28A372" w14:textId="3E0871C5" w:rsidR="00616FA0" w:rsidRPr="00616FA0" w:rsidRDefault="00D140B0" w:rsidP="00E84AE2">
      <w:pPr>
        <w:spacing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3032C7">
        <w:rPr>
          <w:bCs/>
          <w:sz w:val="24"/>
          <w:szCs w:val="24"/>
        </w:rPr>
        <w:t>Dražen Peraković</w:t>
      </w:r>
    </w:p>
    <w:p w14:paraId="20A06797" w14:textId="77777777" w:rsidR="00616FA0" w:rsidRPr="00616FA0" w:rsidRDefault="00616FA0" w:rsidP="00616FA0">
      <w:pPr>
        <w:spacing w:line="360" w:lineRule="auto"/>
        <w:jc w:val="both"/>
        <w:rPr>
          <w:bCs/>
          <w:sz w:val="24"/>
          <w:szCs w:val="24"/>
        </w:rPr>
      </w:pPr>
    </w:p>
    <w:p w14:paraId="2FC8D1B4" w14:textId="34ED141B" w:rsidR="00E02357" w:rsidRDefault="00616FA0" w:rsidP="00E02357">
      <w:pPr>
        <w:spacing w:line="360" w:lineRule="auto"/>
        <w:jc w:val="both"/>
        <w:rPr>
          <w:bCs/>
          <w:sz w:val="24"/>
          <w:szCs w:val="24"/>
        </w:rPr>
      </w:pPr>
      <w:r w:rsidRPr="00616FA0">
        <w:rPr>
          <w:bCs/>
          <w:sz w:val="24"/>
          <w:szCs w:val="24"/>
        </w:rPr>
        <w:t xml:space="preserve"> </w:t>
      </w:r>
    </w:p>
    <w:sectPr w:rsidR="00E02357">
      <w:pgSz w:w="11910" w:h="16840"/>
      <w:pgMar w:top="1320" w:right="15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72E3"/>
    <w:multiLevelType w:val="hybridMultilevel"/>
    <w:tmpl w:val="1AF0B7BE"/>
    <w:lvl w:ilvl="0" w:tplc="AC0CB23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61525BC"/>
    <w:multiLevelType w:val="hybridMultilevel"/>
    <w:tmpl w:val="15C8DA9C"/>
    <w:lvl w:ilvl="0" w:tplc="5CEC5608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F6EC5DE8">
      <w:numFmt w:val="bullet"/>
      <w:lvlText w:val="-"/>
      <w:lvlJc w:val="left"/>
      <w:pPr>
        <w:ind w:left="11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2" w:tplc="17D21E24">
      <w:numFmt w:val="bullet"/>
      <w:lvlText w:val="-"/>
      <w:lvlJc w:val="left"/>
      <w:pPr>
        <w:ind w:left="19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3" w:tplc="9B28DC9C">
      <w:numFmt w:val="bullet"/>
      <w:lvlText w:val="•"/>
      <w:lvlJc w:val="left"/>
      <w:pPr>
        <w:ind w:left="1919" w:hanging="140"/>
      </w:pPr>
      <w:rPr>
        <w:rFonts w:hint="default"/>
        <w:lang w:val="hr-HR" w:eastAsia="hr-HR" w:bidi="hr-HR"/>
      </w:rPr>
    </w:lvl>
    <w:lvl w:ilvl="4" w:tplc="DD0CB2BE">
      <w:numFmt w:val="bullet"/>
      <w:lvlText w:val="•"/>
      <w:lvlJc w:val="left"/>
      <w:pPr>
        <w:ind w:left="2925" w:hanging="140"/>
      </w:pPr>
      <w:rPr>
        <w:rFonts w:hint="default"/>
        <w:lang w:val="hr-HR" w:eastAsia="hr-HR" w:bidi="hr-HR"/>
      </w:rPr>
    </w:lvl>
    <w:lvl w:ilvl="5" w:tplc="D8C24D42">
      <w:numFmt w:val="bullet"/>
      <w:lvlText w:val="•"/>
      <w:lvlJc w:val="left"/>
      <w:pPr>
        <w:ind w:left="3931" w:hanging="140"/>
      </w:pPr>
      <w:rPr>
        <w:rFonts w:hint="default"/>
        <w:lang w:val="hr-HR" w:eastAsia="hr-HR" w:bidi="hr-HR"/>
      </w:rPr>
    </w:lvl>
    <w:lvl w:ilvl="6" w:tplc="6870F282">
      <w:numFmt w:val="bullet"/>
      <w:lvlText w:val="•"/>
      <w:lvlJc w:val="left"/>
      <w:pPr>
        <w:ind w:left="4937" w:hanging="140"/>
      </w:pPr>
      <w:rPr>
        <w:rFonts w:hint="default"/>
        <w:lang w:val="hr-HR" w:eastAsia="hr-HR" w:bidi="hr-HR"/>
      </w:rPr>
    </w:lvl>
    <w:lvl w:ilvl="7" w:tplc="0714CB6C">
      <w:numFmt w:val="bullet"/>
      <w:lvlText w:val="•"/>
      <w:lvlJc w:val="left"/>
      <w:pPr>
        <w:ind w:left="5944" w:hanging="140"/>
      </w:pPr>
      <w:rPr>
        <w:rFonts w:hint="default"/>
        <w:lang w:val="hr-HR" w:eastAsia="hr-HR" w:bidi="hr-HR"/>
      </w:rPr>
    </w:lvl>
    <w:lvl w:ilvl="8" w:tplc="7F66CAE2">
      <w:numFmt w:val="bullet"/>
      <w:lvlText w:val="•"/>
      <w:lvlJc w:val="left"/>
      <w:pPr>
        <w:ind w:left="6950" w:hanging="140"/>
      </w:pPr>
      <w:rPr>
        <w:rFonts w:hint="default"/>
        <w:lang w:val="hr-HR" w:eastAsia="hr-HR" w:bidi="hr-HR"/>
      </w:rPr>
    </w:lvl>
  </w:abstractNum>
  <w:abstractNum w:abstractNumId="2" w15:restartNumberingAfterBreak="0">
    <w:nsid w:val="2AE37BB1"/>
    <w:multiLevelType w:val="hybridMultilevel"/>
    <w:tmpl w:val="1BCEF332"/>
    <w:lvl w:ilvl="0" w:tplc="78CCA6CA">
      <w:numFmt w:val="bullet"/>
      <w:lvlText w:val="-"/>
      <w:lvlJc w:val="left"/>
      <w:pPr>
        <w:ind w:left="9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31A886A4">
      <w:numFmt w:val="bullet"/>
      <w:lvlText w:val="•"/>
      <w:lvlJc w:val="left"/>
      <w:pPr>
        <w:ind w:left="1770" w:hanging="140"/>
      </w:pPr>
      <w:rPr>
        <w:rFonts w:hint="default"/>
        <w:lang w:val="hr-HR" w:eastAsia="hr-HR" w:bidi="hr-HR"/>
      </w:rPr>
    </w:lvl>
    <w:lvl w:ilvl="2" w:tplc="E0CA528E">
      <w:numFmt w:val="bullet"/>
      <w:lvlText w:val="•"/>
      <w:lvlJc w:val="left"/>
      <w:pPr>
        <w:ind w:left="2581" w:hanging="140"/>
      </w:pPr>
      <w:rPr>
        <w:rFonts w:hint="default"/>
        <w:lang w:val="hr-HR" w:eastAsia="hr-HR" w:bidi="hr-HR"/>
      </w:rPr>
    </w:lvl>
    <w:lvl w:ilvl="3" w:tplc="A8FA2A4A">
      <w:numFmt w:val="bullet"/>
      <w:lvlText w:val="•"/>
      <w:lvlJc w:val="left"/>
      <w:pPr>
        <w:ind w:left="3391" w:hanging="140"/>
      </w:pPr>
      <w:rPr>
        <w:rFonts w:hint="default"/>
        <w:lang w:val="hr-HR" w:eastAsia="hr-HR" w:bidi="hr-HR"/>
      </w:rPr>
    </w:lvl>
    <w:lvl w:ilvl="4" w:tplc="C1125116">
      <w:numFmt w:val="bullet"/>
      <w:lvlText w:val="•"/>
      <w:lvlJc w:val="left"/>
      <w:pPr>
        <w:ind w:left="4202" w:hanging="140"/>
      </w:pPr>
      <w:rPr>
        <w:rFonts w:hint="default"/>
        <w:lang w:val="hr-HR" w:eastAsia="hr-HR" w:bidi="hr-HR"/>
      </w:rPr>
    </w:lvl>
    <w:lvl w:ilvl="5" w:tplc="2D34B282">
      <w:numFmt w:val="bullet"/>
      <w:lvlText w:val="•"/>
      <w:lvlJc w:val="left"/>
      <w:pPr>
        <w:ind w:left="5013" w:hanging="140"/>
      </w:pPr>
      <w:rPr>
        <w:rFonts w:hint="default"/>
        <w:lang w:val="hr-HR" w:eastAsia="hr-HR" w:bidi="hr-HR"/>
      </w:rPr>
    </w:lvl>
    <w:lvl w:ilvl="6" w:tplc="A4E2F93A">
      <w:numFmt w:val="bullet"/>
      <w:lvlText w:val="•"/>
      <w:lvlJc w:val="left"/>
      <w:pPr>
        <w:ind w:left="5823" w:hanging="140"/>
      </w:pPr>
      <w:rPr>
        <w:rFonts w:hint="default"/>
        <w:lang w:val="hr-HR" w:eastAsia="hr-HR" w:bidi="hr-HR"/>
      </w:rPr>
    </w:lvl>
    <w:lvl w:ilvl="7" w:tplc="BF746B04">
      <w:numFmt w:val="bullet"/>
      <w:lvlText w:val="•"/>
      <w:lvlJc w:val="left"/>
      <w:pPr>
        <w:ind w:left="6634" w:hanging="140"/>
      </w:pPr>
      <w:rPr>
        <w:rFonts w:hint="default"/>
        <w:lang w:val="hr-HR" w:eastAsia="hr-HR" w:bidi="hr-HR"/>
      </w:rPr>
    </w:lvl>
    <w:lvl w:ilvl="8" w:tplc="E06E92A0">
      <w:numFmt w:val="bullet"/>
      <w:lvlText w:val="•"/>
      <w:lvlJc w:val="left"/>
      <w:pPr>
        <w:ind w:left="7445" w:hanging="140"/>
      </w:pPr>
      <w:rPr>
        <w:rFonts w:hint="default"/>
        <w:lang w:val="hr-HR" w:eastAsia="hr-HR" w:bidi="hr-HR"/>
      </w:rPr>
    </w:lvl>
  </w:abstractNum>
  <w:abstractNum w:abstractNumId="3" w15:restartNumberingAfterBreak="0">
    <w:nsid w:val="31EE2189"/>
    <w:multiLevelType w:val="hybridMultilevel"/>
    <w:tmpl w:val="56EAD49A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338F43F5"/>
    <w:multiLevelType w:val="hybridMultilevel"/>
    <w:tmpl w:val="C09A468A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33CE352D"/>
    <w:multiLevelType w:val="hybridMultilevel"/>
    <w:tmpl w:val="911EC0F2"/>
    <w:lvl w:ilvl="0" w:tplc="A4ACCF4A">
      <w:numFmt w:val="bullet"/>
      <w:lvlText w:val="-"/>
      <w:lvlJc w:val="left"/>
      <w:pPr>
        <w:ind w:left="116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FFA61B6A">
      <w:numFmt w:val="bullet"/>
      <w:lvlText w:val="-"/>
      <w:lvlJc w:val="left"/>
      <w:pPr>
        <w:ind w:left="824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2" w:tplc="07BABFB6">
      <w:numFmt w:val="bullet"/>
      <w:lvlText w:val="•"/>
      <w:lvlJc w:val="left"/>
      <w:pPr>
        <w:ind w:left="1736" w:hanging="408"/>
      </w:pPr>
      <w:rPr>
        <w:rFonts w:hint="default"/>
        <w:lang w:val="hr-HR" w:eastAsia="hr-HR" w:bidi="hr-HR"/>
      </w:rPr>
    </w:lvl>
    <w:lvl w:ilvl="3" w:tplc="469E7A58">
      <w:numFmt w:val="bullet"/>
      <w:lvlText w:val="•"/>
      <w:lvlJc w:val="left"/>
      <w:pPr>
        <w:ind w:left="2652" w:hanging="408"/>
      </w:pPr>
      <w:rPr>
        <w:rFonts w:hint="default"/>
        <w:lang w:val="hr-HR" w:eastAsia="hr-HR" w:bidi="hr-HR"/>
      </w:rPr>
    </w:lvl>
    <w:lvl w:ilvl="4" w:tplc="FCCCE8E6">
      <w:numFmt w:val="bullet"/>
      <w:lvlText w:val="•"/>
      <w:lvlJc w:val="left"/>
      <w:pPr>
        <w:ind w:left="3568" w:hanging="408"/>
      </w:pPr>
      <w:rPr>
        <w:rFonts w:hint="default"/>
        <w:lang w:val="hr-HR" w:eastAsia="hr-HR" w:bidi="hr-HR"/>
      </w:rPr>
    </w:lvl>
    <w:lvl w:ilvl="5" w:tplc="50BC9C56">
      <w:numFmt w:val="bullet"/>
      <w:lvlText w:val="•"/>
      <w:lvlJc w:val="left"/>
      <w:pPr>
        <w:ind w:left="4485" w:hanging="408"/>
      </w:pPr>
      <w:rPr>
        <w:rFonts w:hint="default"/>
        <w:lang w:val="hr-HR" w:eastAsia="hr-HR" w:bidi="hr-HR"/>
      </w:rPr>
    </w:lvl>
    <w:lvl w:ilvl="6" w:tplc="13502ABC">
      <w:numFmt w:val="bullet"/>
      <w:lvlText w:val="•"/>
      <w:lvlJc w:val="left"/>
      <w:pPr>
        <w:ind w:left="5401" w:hanging="408"/>
      </w:pPr>
      <w:rPr>
        <w:rFonts w:hint="default"/>
        <w:lang w:val="hr-HR" w:eastAsia="hr-HR" w:bidi="hr-HR"/>
      </w:rPr>
    </w:lvl>
    <w:lvl w:ilvl="7" w:tplc="EBE09352">
      <w:numFmt w:val="bullet"/>
      <w:lvlText w:val="•"/>
      <w:lvlJc w:val="left"/>
      <w:pPr>
        <w:ind w:left="6317" w:hanging="408"/>
      </w:pPr>
      <w:rPr>
        <w:rFonts w:hint="default"/>
        <w:lang w:val="hr-HR" w:eastAsia="hr-HR" w:bidi="hr-HR"/>
      </w:rPr>
    </w:lvl>
    <w:lvl w:ilvl="8" w:tplc="2C90EB28">
      <w:numFmt w:val="bullet"/>
      <w:lvlText w:val="•"/>
      <w:lvlJc w:val="left"/>
      <w:pPr>
        <w:ind w:left="7233" w:hanging="408"/>
      </w:pPr>
      <w:rPr>
        <w:rFonts w:hint="default"/>
        <w:lang w:val="hr-HR" w:eastAsia="hr-HR" w:bidi="hr-HR"/>
      </w:rPr>
    </w:lvl>
  </w:abstractNum>
  <w:abstractNum w:abstractNumId="6" w15:restartNumberingAfterBreak="0">
    <w:nsid w:val="36190B3B"/>
    <w:multiLevelType w:val="hybridMultilevel"/>
    <w:tmpl w:val="14288432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3D0E7A04"/>
    <w:multiLevelType w:val="hybridMultilevel"/>
    <w:tmpl w:val="BEE03924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A05E7"/>
    <w:multiLevelType w:val="hybridMultilevel"/>
    <w:tmpl w:val="206C2C48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72590"/>
    <w:multiLevelType w:val="hybridMultilevel"/>
    <w:tmpl w:val="7FFC4E54"/>
    <w:lvl w:ilvl="0" w:tplc="07BABFB6">
      <w:numFmt w:val="bullet"/>
      <w:lvlText w:val="•"/>
      <w:lvlJc w:val="left"/>
      <w:pPr>
        <w:ind w:left="919" w:hanging="360"/>
      </w:pPr>
      <w:rPr>
        <w:rFonts w:hint="default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0" w15:restartNumberingAfterBreak="0">
    <w:nsid w:val="6F597826"/>
    <w:multiLevelType w:val="hybridMultilevel"/>
    <w:tmpl w:val="E4F65F98"/>
    <w:lvl w:ilvl="0" w:tplc="07BABFB6">
      <w:numFmt w:val="bullet"/>
      <w:lvlText w:val="•"/>
      <w:lvlJc w:val="left"/>
      <w:pPr>
        <w:ind w:left="836" w:hanging="360"/>
      </w:pPr>
      <w:rPr>
        <w:rFonts w:hint="default"/>
        <w:lang w:val="hr-HR" w:eastAsia="hr-HR" w:bidi="hr-HR"/>
      </w:rPr>
    </w:lvl>
    <w:lvl w:ilvl="1" w:tplc="07BABFB6">
      <w:numFmt w:val="bullet"/>
      <w:lvlText w:val="•"/>
      <w:lvlJc w:val="left"/>
      <w:pPr>
        <w:ind w:left="1556" w:hanging="360"/>
      </w:pPr>
      <w:rPr>
        <w:rFonts w:hint="default"/>
        <w:lang w:val="hr-HR" w:eastAsia="hr-HR" w:bidi="hr-HR"/>
      </w:rPr>
    </w:lvl>
    <w:lvl w:ilvl="2" w:tplc="041A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6FA859C9"/>
    <w:multiLevelType w:val="hybridMultilevel"/>
    <w:tmpl w:val="61521708"/>
    <w:lvl w:ilvl="0" w:tplc="10D4DC6E">
      <w:numFmt w:val="bullet"/>
      <w:lvlText w:val="-"/>
      <w:lvlJc w:val="left"/>
      <w:pPr>
        <w:ind w:left="10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12024C0A">
      <w:numFmt w:val="bullet"/>
      <w:lvlText w:val="•"/>
      <w:lvlJc w:val="left"/>
      <w:pPr>
        <w:ind w:left="1836" w:hanging="140"/>
      </w:pPr>
      <w:rPr>
        <w:rFonts w:hint="default"/>
        <w:lang w:val="hr-HR" w:eastAsia="hr-HR" w:bidi="hr-HR"/>
      </w:rPr>
    </w:lvl>
    <w:lvl w:ilvl="2" w:tplc="73D8AD74">
      <w:numFmt w:val="bullet"/>
      <w:lvlText w:val="•"/>
      <w:lvlJc w:val="left"/>
      <w:pPr>
        <w:ind w:left="2612" w:hanging="140"/>
      </w:pPr>
      <w:rPr>
        <w:rFonts w:hint="default"/>
        <w:lang w:val="hr-HR" w:eastAsia="hr-HR" w:bidi="hr-HR"/>
      </w:rPr>
    </w:lvl>
    <w:lvl w:ilvl="3" w:tplc="BA246BC8">
      <w:numFmt w:val="bullet"/>
      <w:lvlText w:val="•"/>
      <w:lvlJc w:val="left"/>
      <w:pPr>
        <w:ind w:left="3389" w:hanging="140"/>
      </w:pPr>
      <w:rPr>
        <w:rFonts w:hint="default"/>
        <w:lang w:val="hr-HR" w:eastAsia="hr-HR" w:bidi="hr-HR"/>
      </w:rPr>
    </w:lvl>
    <w:lvl w:ilvl="4" w:tplc="3946B3F8">
      <w:numFmt w:val="bullet"/>
      <w:lvlText w:val="•"/>
      <w:lvlJc w:val="left"/>
      <w:pPr>
        <w:ind w:left="4165" w:hanging="140"/>
      </w:pPr>
      <w:rPr>
        <w:rFonts w:hint="default"/>
        <w:lang w:val="hr-HR" w:eastAsia="hr-HR" w:bidi="hr-HR"/>
      </w:rPr>
    </w:lvl>
    <w:lvl w:ilvl="5" w:tplc="DA06B376">
      <w:numFmt w:val="bullet"/>
      <w:lvlText w:val="•"/>
      <w:lvlJc w:val="left"/>
      <w:pPr>
        <w:ind w:left="4942" w:hanging="140"/>
      </w:pPr>
      <w:rPr>
        <w:rFonts w:hint="default"/>
        <w:lang w:val="hr-HR" w:eastAsia="hr-HR" w:bidi="hr-HR"/>
      </w:rPr>
    </w:lvl>
    <w:lvl w:ilvl="6" w:tplc="2800161E">
      <w:numFmt w:val="bullet"/>
      <w:lvlText w:val="•"/>
      <w:lvlJc w:val="left"/>
      <w:pPr>
        <w:ind w:left="5718" w:hanging="140"/>
      </w:pPr>
      <w:rPr>
        <w:rFonts w:hint="default"/>
        <w:lang w:val="hr-HR" w:eastAsia="hr-HR" w:bidi="hr-HR"/>
      </w:rPr>
    </w:lvl>
    <w:lvl w:ilvl="7" w:tplc="F30A6E94">
      <w:numFmt w:val="bullet"/>
      <w:lvlText w:val="•"/>
      <w:lvlJc w:val="left"/>
      <w:pPr>
        <w:ind w:left="6494" w:hanging="140"/>
      </w:pPr>
      <w:rPr>
        <w:rFonts w:hint="default"/>
        <w:lang w:val="hr-HR" w:eastAsia="hr-HR" w:bidi="hr-HR"/>
      </w:rPr>
    </w:lvl>
    <w:lvl w:ilvl="8" w:tplc="85766078">
      <w:numFmt w:val="bullet"/>
      <w:lvlText w:val="•"/>
      <w:lvlJc w:val="left"/>
      <w:pPr>
        <w:ind w:left="7271" w:hanging="140"/>
      </w:pPr>
      <w:rPr>
        <w:rFonts w:hint="default"/>
        <w:lang w:val="hr-HR" w:eastAsia="hr-HR" w:bidi="hr-HR"/>
      </w:rPr>
    </w:lvl>
  </w:abstractNum>
  <w:abstractNum w:abstractNumId="12" w15:restartNumberingAfterBreak="0">
    <w:nsid w:val="79883A05"/>
    <w:multiLevelType w:val="hybridMultilevel"/>
    <w:tmpl w:val="28A2480A"/>
    <w:lvl w:ilvl="0" w:tplc="07BABFB6">
      <w:numFmt w:val="bullet"/>
      <w:lvlText w:val="•"/>
      <w:lvlJc w:val="left"/>
      <w:pPr>
        <w:ind w:left="720" w:hanging="360"/>
      </w:pPr>
      <w:rPr>
        <w:rFonts w:hint="default"/>
        <w:lang w:val="hr-HR" w:eastAsia="hr-HR" w:bidi="hr-HR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5747">
    <w:abstractNumId w:val="2"/>
  </w:num>
  <w:num w:numId="2" w16cid:durableId="204954609">
    <w:abstractNumId w:val="5"/>
  </w:num>
  <w:num w:numId="3" w16cid:durableId="862935012">
    <w:abstractNumId w:val="10"/>
  </w:num>
  <w:num w:numId="4" w16cid:durableId="1239171681">
    <w:abstractNumId w:val="6"/>
  </w:num>
  <w:num w:numId="5" w16cid:durableId="1626156069">
    <w:abstractNumId w:val="4"/>
  </w:num>
  <w:num w:numId="6" w16cid:durableId="640229075">
    <w:abstractNumId w:val="8"/>
  </w:num>
  <w:num w:numId="7" w16cid:durableId="52890512">
    <w:abstractNumId w:val="1"/>
  </w:num>
  <w:num w:numId="8" w16cid:durableId="463275638">
    <w:abstractNumId w:val="11"/>
  </w:num>
  <w:num w:numId="9" w16cid:durableId="1622835068">
    <w:abstractNumId w:val="7"/>
  </w:num>
  <w:num w:numId="10" w16cid:durableId="227570290">
    <w:abstractNumId w:val="9"/>
  </w:num>
  <w:num w:numId="11" w16cid:durableId="1115052921">
    <w:abstractNumId w:val="0"/>
  </w:num>
  <w:num w:numId="12" w16cid:durableId="1182281118">
    <w:abstractNumId w:val="12"/>
  </w:num>
  <w:num w:numId="13" w16cid:durableId="173296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E7"/>
    <w:rsid w:val="00000741"/>
    <w:rsid w:val="000041ED"/>
    <w:rsid w:val="0000724A"/>
    <w:rsid w:val="00011E32"/>
    <w:rsid w:val="000130A6"/>
    <w:rsid w:val="00021E4A"/>
    <w:rsid w:val="00025D5C"/>
    <w:rsid w:val="0003669D"/>
    <w:rsid w:val="00043B2B"/>
    <w:rsid w:val="00051F10"/>
    <w:rsid w:val="00061764"/>
    <w:rsid w:val="00062EF0"/>
    <w:rsid w:val="00073278"/>
    <w:rsid w:val="00075762"/>
    <w:rsid w:val="00075905"/>
    <w:rsid w:val="00081E2B"/>
    <w:rsid w:val="000839E9"/>
    <w:rsid w:val="00084ADA"/>
    <w:rsid w:val="00092EAE"/>
    <w:rsid w:val="00096621"/>
    <w:rsid w:val="000A09E0"/>
    <w:rsid w:val="000A2718"/>
    <w:rsid w:val="000B009A"/>
    <w:rsid w:val="000B018A"/>
    <w:rsid w:val="000B1126"/>
    <w:rsid w:val="000B1EC1"/>
    <w:rsid w:val="000C1781"/>
    <w:rsid w:val="000C600B"/>
    <w:rsid w:val="000D106A"/>
    <w:rsid w:val="000D66F6"/>
    <w:rsid w:val="000E2834"/>
    <w:rsid w:val="001031ED"/>
    <w:rsid w:val="00117D29"/>
    <w:rsid w:val="0012460D"/>
    <w:rsid w:val="001263E8"/>
    <w:rsid w:val="00142D98"/>
    <w:rsid w:val="00144FC0"/>
    <w:rsid w:val="00145F71"/>
    <w:rsid w:val="00153614"/>
    <w:rsid w:val="00154C9C"/>
    <w:rsid w:val="00161C13"/>
    <w:rsid w:val="00184343"/>
    <w:rsid w:val="001867EB"/>
    <w:rsid w:val="001950EB"/>
    <w:rsid w:val="001C5FC7"/>
    <w:rsid w:val="001C6F0D"/>
    <w:rsid w:val="001C7DE6"/>
    <w:rsid w:val="001D0474"/>
    <w:rsid w:val="001D0587"/>
    <w:rsid w:val="001E4772"/>
    <w:rsid w:val="001E6FF7"/>
    <w:rsid w:val="001F2699"/>
    <w:rsid w:val="00200A8F"/>
    <w:rsid w:val="002037F1"/>
    <w:rsid w:val="002139B1"/>
    <w:rsid w:val="00226375"/>
    <w:rsid w:val="00227D37"/>
    <w:rsid w:val="002305F1"/>
    <w:rsid w:val="00236B4C"/>
    <w:rsid w:val="0026455F"/>
    <w:rsid w:val="00281BDC"/>
    <w:rsid w:val="002919AB"/>
    <w:rsid w:val="002A19E7"/>
    <w:rsid w:val="002B5331"/>
    <w:rsid w:val="002E221B"/>
    <w:rsid w:val="002E56E0"/>
    <w:rsid w:val="002E5F4A"/>
    <w:rsid w:val="002F6DEF"/>
    <w:rsid w:val="0030245E"/>
    <w:rsid w:val="003032C7"/>
    <w:rsid w:val="00305B6D"/>
    <w:rsid w:val="00313E20"/>
    <w:rsid w:val="00320557"/>
    <w:rsid w:val="00322E9A"/>
    <w:rsid w:val="003322B2"/>
    <w:rsid w:val="003374F2"/>
    <w:rsid w:val="00345E42"/>
    <w:rsid w:val="00350FFC"/>
    <w:rsid w:val="00362425"/>
    <w:rsid w:val="00370CA0"/>
    <w:rsid w:val="00380695"/>
    <w:rsid w:val="00394FC2"/>
    <w:rsid w:val="0039613E"/>
    <w:rsid w:val="003A1046"/>
    <w:rsid w:val="003A6E74"/>
    <w:rsid w:val="003A76F1"/>
    <w:rsid w:val="003B6165"/>
    <w:rsid w:val="003C46E4"/>
    <w:rsid w:val="003E27A4"/>
    <w:rsid w:val="003F4E9C"/>
    <w:rsid w:val="003F62ED"/>
    <w:rsid w:val="004006A1"/>
    <w:rsid w:val="00400B82"/>
    <w:rsid w:val="004035A5"/>
    <w:rsid w:val="00415C3D"/>
    <w:rsid w:val="004206CA"/>
    <w:rsid w:val="004408F7"/>
    <w:rsid w:val="00440BF2"/>
    <w:rsid w:val="00454A01"/>
    <w:rsid w:val="004815AD"/>
    <w:rsid w:val="004901B5"/>
    <w:rsid w:val="004A56E4"/>
    <w:rsid w:val="004A71C3"/>
    <w:rsid w:val="004B2764"/>
    <w:rsid w:val="004B6652"/>
    <w:rsid w:val="004C1CAA"/>
    <w:rsid w:val="004D119A"/>
    <w:rsid w:val="004D24E3"/>
    <w:rsid w:val="004E2035"/>
    <w:rsid w:val="00515696"/>
    <w:rsid w:val="0052182F"/>
    <w:rsid w:val="00524285"/>
    <w:rsid w:val="005328AF"/>
    <w:rsid w:val="00553A2C"/>
    <w:rsid w:val="00554026"/>
    <w:rsid w:val="00557C70"/>
    <w:rsid w:val="005651D6"/>
    <w:rsid w:val="00575804"/>
    <w:rsid w:val="0057619F"/>
    <w:rsid w:val="005911BD"/>
    <w:rsid w:val="00597E0F"/>
    <w:rsid w:val="005A186D"/>
    <w:rsid w:val="005A621F"/>
    <w:rsid w:val="005B08CB"/>
    <w:rsid w:val="005B3015"/>
    <w:rsid w:val="005C50D3"/>
    <w:rsid w:val="005C555F"/>
    <w:rsid w:val="005C57DB"/>
    <w:rsid w:val="005C6730"/>
    <w:rsid w:val="005D6172"/>
    <w:rsid w:val="005F01CF"/>
    <w:rsid w:val="005F4876"/>
    <w:rsid w:val="0060048F"/>
    <w:rsid w:val="00600DAA"/>
    <w:rsid w:val="00601868"/>
    <w:rsid w:val="0060488E"/>
    <w:rsid w:val="0061589C"/>
    <w:rsid w:val="00616A7C"/>
    <w:rsid w:val="00616FA0"/>
    <w:rsid w:val="00626AF0"/>
    <w:rsid w:val="006324F8"/>
    <w:rsid w:val="00645287"/>
    <w:rsid w:val="00655DCB"/>
    <w:rsid w:val="0066157B"/>
    <w:rsid w:val="00677725"/>
    <w:rsid w:val="00683982"/>
    <w:rsid w:val="00683AD5"/>
    <w:rsid w:val="006E3308"/>
    <w:rsid w:val="006E43B4"/>
    <w:rsid w:val="006F4418"/>
    <w:rsid w:val="0072298A"/>
    <w:rsid w:val="00725A91"/>
    <w:rsid w:val="00732E14"/>
    <w:rsid w:val="00735EBF"/>
    <w:rsid w:val="00744B4C"/>
    <w:rsid w:val="00746DE6"/>
    <w:rsid w:val="00760F5A"/>
    <w:rsid w:val="007616B9"/>
    <w:rsid w:val="00774B24"/>
    <w:rsid w:val="007842E1"/>
    <w:rsid w:val="00785534"/>
    <w:rsid w:val="007977B9"/>
    <w:rsid w:val="007C67E6"/>
    <w:rsid w:val="007D0BAC"/>
    <w:rsid w:val="007D33D3"/>
    <w:rsid w:val="007E7419"/>
    <w:rsid w:val="007F0816"/>
    <w:rsid w:val="007F7B96"/>
    <w:rsid w:val="00803B09"/>
    <w:rsid w:val="00815013"/>
    <w:rsid w:val="00823C9F"/>
    <w:rsid w:val="00826150"/>
    <w:rsid w:val="00833CA2"/>
    <w:rsid w:val="00854D6F"/>
    <w:rsid w:val="00862351"/>
    <w:rsid w:val="008817DF"/>
    <w:rsid w:val="008A6F62"/>
    <w:rsid w:val="008A72D7"/>
    <w:rsid w:val="008B18CE"/>
    <w:rsid w:val="008B4A1F"/>
    <w:rsid w:val="008B6780"/>
    <w:rsid w:val="008B71A6"/>
    <w:rsid w:val="008C172F"/>
    <w:rsid w:val="008C232B"/>
    <w:rsid w:val="008C2A71"/>
    <w:rsid w:val="008C4463"/>
    <w:rsid w:val="008D487D"/>
    <w:rsid w:val="008E233D"/>
    <w:rsid w:val="008E49B2"/>
    <w:rsid w:val="008F38D4"/>
    <w:rsid w:val="009006D2"/>
    <w:rsid w:val="00912ACF"/>
    <w:rsid w:val="009148DB"/>
    <w:rsid w:val="00914E0F"/>
    <w:rsid w:val="00915FEE"/>
    <w:rsid w:val="0094255A"/>
    <w:rsid w:val="009627D0"/>
    <w:rsid w:val="00963574"/>
    <w:rsid w:val="00964539"/>
    <w:rsid w:val="00985DB7"/>
    <w:rsid w:val="00987BDD"/>
    <w:rsid w:val="009A104B"/>
    <w:rsid w:val="009A21C6"/>
    <w:rsid w:val="009A49AE"/>
    <w:rsid w:val="009C399C"/>
    <w:rsid w:val="009C3D50"/>
    <w:rsid w:val="009F3E66"/>
    <w:rsid w:val="00A055B6"/>
    <w:rsid w:val="00A07329"/>
    <w:rsid w:val="00A07A49"/>
    <w:rsid w:val="00A31E78"/>
    <w:rsid w:val="00A34F25"/>
    <w:rsid w:val="00A372D7"/>
    <w:rsid w:val="00A41352"/>
    <w:rsid w:val="00A5295D"/>
    <w:rsid w:val="00A7567A"/>
    <w:rsid w:val="00A87DDB"/>
    <w:rsid w:val="00AA4AD6"/>
    <w:rsid w:val="00AC0B63"/>
    <w:rsid w:val="00AD09E7"/>
    <w:rsid w:val="00AD4481"/>
    <w:rsid w:val="00AD59DF"/>
    <w:rsid w:val="00AE7235"/>
    <w:rsid w:val="00AF3032"/>
    <w:rsid w:val="00AF5C5D"/>
    <w:rsid w:val="00B004B3"/>
    <w:rsid w:val="00B0160E"/>
    <w:rsid w:val="00B14884"/>
    <w:rsid w:val="00B327B2"/>
    <w:rsid w:val="00B43055"/>
    <w:rsid w:val="00B43B22"/>
    <w:rsid w:val="00B46689"/>
    <w:rsid w:val="00B63614"/>
    <w:rsid w:val="00B65CF9"/>
    <w:rsid w:val="00B675AE"/>
    <w:rsid w:val="00B7316E"/>
    <w:rsid w:val="00B90A52"/>
    <w:rsid w:val="00B936B8"/>
    <w:rsid w:val="00BA19D8"/>
    <w:rsid w:val="00BB01D6"/>
    <w:rsid w:val="00BB3AFB"/>
    <w:rsid w:val="00BD0F7E"/>
    <w:rsid w:val="00BD53A7"/>
    <w:rsid w:val="00BE437A"/>
    <w:rsid w:val="00BE592E"/>
    <w:rsid w:val="00C06555"/>
    <w:rsid w:val="00C224C7"/>
    <w:rsid w:val="00C23285"/>
    <w:rsid w:val="00C246A8"/>
    <w:rsid w:val="00C305BF"/>
    <w:rsid w:val="00C30F1B"/>
    <w:rsid w:val="00C330EF"/>
    <w:rsid w:val="00C513B4"/>
    <w:rsid w:val="00C710D0"/>
    <w:rsid w:val="00C811E6"/>
    <w:rsid w:val="00CA26C2"/>
    <w:rsid w:val="00CB3F6E"/>
    <w:rsid w:val="00CB61B8"/>
    <w:rsid w:val="00CE110B"/>
    <w:rsid w:val="00D140B0"/>
    <w:rsid w:val="00D333C5"/>
    <w:rsid w:val="00D42FB4"/>
    <w:rsid w:val="00D63BF6"/>
    <w:rsid w:val="00D85DB4"/>
    <w:rsid w:val="00DA3C32"/>
    <w:rsid w:val="00DC0BD5"/>
    <w:rsid w:val="00DC356F"/>
    <w:rsid w:val="00DC6282"/>
    <w:rsid w:val="00DC7E84"/>
    <w:rsid w:val="00DE2EDC"/>
    <w:rsid w:val="00E02357"/>
    <w:rsid w:val="00E07CB7"/>
    <w:rsid w:val="00E64666"/>
    <w:rsid w:val="00E64A10"/>
    <w:rsid w:val="00E70A4C"/>
    <w:rsid w:val="00E723B2"/>
    <w:rsid w:val="00E72941"/>
    <w:rsid w:val="00E77448"/>
    <w:rsid w:val="00E80ACE"/>
    <w:rsid w:val="00E8164C"/>
    <w:rsid w:val="00E84AE2"/>
    <w:rsid w:val="00E918C5"/>
    <w:rsid w:val="00E91B46"/>
    <w:rsid w:val="00EA7328"/>
    <w:rsid w:val="00EB6DEC"/>
    <w:rsid w:val="00EB709D"/>
    <w:rsid w:val="00EB7C20"/>
    <w:rsid w:val="00F05D84"/>
    <w:rsid w:val="00F064A5"/>
    <w:rsid w:val="00F06AD5"/>
    <w:rsid w:val="00F1014F"/>
    <w:rsid w:val="00F140EE"/>
    <w:rsid w:val="00F24112"/>
    <w:rsid w:val="00F417FA"/>
    <w:rsid w:val="00F47FF0"/>
    <w:rsid w:val="00F652C1"/>
    <w:rsid w:val="00F73771"/>
    <w:rsid w:val="00F74AAF"/>
    <w:rsid w:val="00F81E72"/>
    <w:rsid w:val="00F87C5F"/>
    <w:rsid w:val="00F900E0"/>
    <w:rsid w:val="00F9095D"/>
    <w:rsid w:val="00F9318E"/>
    <w:rsid w:val="00F94D70"/>
    <w:rsid w:val="00FB416C"/>
    <w:rsid w:val="00FC5691"/>
    <w:rsid w:val="00FE3C12"/>
    <w:rsid w:val="00FE76BA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296D"/>
  <w15:docId w15:val="{F18826D5-FEE9-4DC2-BB2D-00CB7A5F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55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B004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4B3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Vojnić, 11</vt:lpstr>
      <vt:lpstr>Vojnić, 11</vt:lpstr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Vojnić, 11</dc:title>
  <dc:creator>ljiljana</dc:creator>
  <cp:lastModifiedBy>Korisnik</cp:lastModifiedBy>
  <cp:revision>6</cp:revision>
  <cp:lastPrinted>2025-02-28T11:52:00Z</cp:lastPrinted>
  <dcterms:created xsi:type="dcterms:W3CDTF">2025-02-28T11:40:00Z</dcterms:created>
  <dcterms:modified xsi:type="dcterms:W3CDTF">2025-03-10T07:24:00Z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2018-02-07T00:00:00Z</vt:filetime>
  </property>
</Properties>
</file>